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61E9D" w14:textId="77777777" w:rsidR="008A0A9A" w:rsidRPr="007A3673" w:rsidRDefault="008A0A9A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</w:pPr>
    </w:p>
    <w:p w14:paraId="4761B2E0" w14:textId="77777777" w:rsidR="008A0A9A" w:rsidRPr="007A3673" w:rsidRDefault="008A0A9A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</w:pPr>
    </w:p>
    <w:p w14:paraId="536BBC69" w14:textId="77777777" w:rsidR="008A0A9A" w:rsidRPr="007A3673" w:rsidRDefault="008A0A9A" w:rsidP="006E241A">
      <w:pPr>
        <w:shd w:val="clear" w:color="auto" w:fill="FFFFFF"/>
        <w:spacing w:after="0" w:line="240" w:lineRule="auto"/>
        <w:jc w:val="center"/>
        <w:textAlignment w:val="top"/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</w:pPr>
    </w:p>
    <w:p w14:paraId="2F856C4C" w14:textId="77777777" w:rsidR="00860E8D" w:rsidRDefault="00860E8D" w:rsidP="006E241A">
      <w:pPr>
        <w:shd w:val="clear" w:color="auto" w:fill="FFFFFF"/>
        <w:spacing w:after="0" w:line="240" w:lineRule="auto"/>
        <w:jc w:val="center"/>
        <w:textAlignment w:val="top"/>
        <w:rPr>
          <w:rFonts w:eastAsia="Times New Roman" w:cstheme="minorHAnsi"/>
          <w:b/>
          <w:bCs/>
          <w:color w:val="333333"/>
          <w:sz w:val="28"/>
          <w:szCs w:val="28"/>
          <w:lang w:eastAsia="es-ES"/>
        </w:rPr>
      </w:pPr>
      <w:bookmarkStart w:id="0" w:name="_Hlk74074617"/>
      <w:r>
        <w:rPr>
          <w:rFonts w:eastAsia="Times New Roman" w:cstheme="minorHAnsi"/>
          <w:b/>
          <w:bCs/>
          <w:color w:val="333333"/>
          <w:sz w:val="28"/>
          <w:szCs w:val="28"/>
          <w:lang w:eastAsia="es-ES"/>
        </w:rPr>
        <w:t>CALL FOR EXPRESSIONS OF INTEREST</w:t>
      </w:r>
    </w:p>
    <w:p w14:paraId="0AB8B411" w14:textId="407B2277" w:rsidR="002D3112" w:rsidRDefault="00344E17" w:rsidP="006E241A">
      <w:pPr>
        <w:shd w:val="clear" w:color="auto" w:fill="FFFFFF"/>
        <w:spacing w:after="0" w:line="240" w:lineRule="auto"/>
        <w:jc w:val="center"/>
        <w:textAlignment w:val="top"/>
        <w:rPr>
          <w:rFonts w:eastAsia="Times New Roman" w:cstheme="minorHAnsi"/>
          <w:b/>
          <w:bCs/>
          <w:color w:val="333333"/>
          <w:sz w:val="28"/>
          <w:szCs w:val="28"/>
          <w:lang w:eastAsia="es-ES"/>
        </w:rPr>
      </w:pPr>
      <w:r>
        <w:rPr>
          <w:rFonts w:eastAsia="Times New Roman" w:cstheme="minorHAnsi"/>
          <w:b/>
          <w:bCs/>
          <w:color w:val="333333"/>
          <w:sz w:val="28"/>
          <w:szCs w:val="28"/>
          <w:lang w:eastAsia="es-ES"/>
        </w:rPr>
        <w:t>FOR THE STANDARD SETTING BOARDS (</w:t>
      </w:r>
      <w:r w:rsidR="008A0A9A" w:rsidRPr="007A3673">
        <w:rPr>
          <w:rFonts w:eastAsia="Times New Roman" w:cstheme="minorHAnsi"/>
          <w:b/>
          <w:bCs/>
          <w:color w:val="333333"/>
          <w:sz w:val="28"/>
          <w:szCs w:val="28"/>
          <w:lang w:eastAsia="es-ES"/>
        </w:rPr>
        <w:t>SSBs</w:t>
      </w:r>
      <w:r>
        <w:rPr>
          <w:rFonts w:eastAsia="Times New Roman" w:cstheme="minorHAnsi"/>
          <w:b/>
          <w:bCs/>
          <w:color w:val="333333"/>
          <w:sz w:val="28"/>
          <w:szCs w:val="28"/>
          <w:lang w:eastAsia="es-ES"/>
        </w:rPr>
        <w:t>)</w:t>
      </w:r>
      <w:r w:rsidR="00D6310B" w:rsidRPr="007A3673">
        <w:rPr>
          <w:rFonts w:eastAsia="Times New Roman" w:cstheme="minorHAnsi"/>
          <w:b/>
          <w:bCs/>
          <w:color w:val="333333"/>
          <w:sz w:val="28"/>
          <w:szCs w:val="28"/>
          <w:lang w:eastAsia="es-ES"/>
        </w:rPr>
        <w:t xml:space="preserve"> </w:t>
      </w:r>
      <w:r w:rsidR="008E2C30" w:rsidRPr="007A3673">
        <w:rPr>
          <w:rFonts w:eastAsia="Times New Roman" w:cstheme="minorHAnsi"/>
          <w:b/>
          <w:bCs/>
          <w:color w:val="333333"/>
          <w:sz w:val="28"/>
          <w:szCs w:val="28"/>
          <w:lang w:eastAsia="es-ES"/>
        </w:rPr>
        <w:t>NOMINATIONS</w:t>
      </w:r>
      <w:r w:rsidR="002D3112" w:rsidRPr="007A3673">
        <w:rPr>
          <w:rFonts w:eastAsia="Times New Roman" w:cstheme="minorHAnsi"/>
          <w:b/>
          <w:bCs/>
          <w:color w:val="333333"/>
          <w:sz w:val="28"/>
          <w:szCs w:val="28"/>
          <w:lang w:eastAsia="es-ES"/>
        </w:rPr>
        <w:t xml:space="preserve"> COMMITTEE</w:t>
      </w:r>
    </w:p>
    <w:p w14:paraId="49ECCD11" w14:textId="77777777" w:rsidR="002D3112" w:rsidRPr="007A3673" w:rsidRDefault="002D3112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p w14:paraId="0D11CB78" w14:textId="77777777" w:rsidR="002D3112" w:rsidRPr="007A3673" w:rsidRDefault="002D3112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p w14:paraId="3A13E945" w14:textId="5BA41A39" w:rsidR="007052F3" w:rsidRPr="000E495B" w:rsidRDefault="00375BDB" w:rsidP="006E241A">
      <w:pPr>
        <w:pStyle w:val="Prrafodelista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b/>
          <w:bCs/>
          <w:caps/>
          <w:color w:val="333333"/>
          <w:sz w:val="24"/>
          <w:szCs w:val="24"/>
          <w:lang w:eastAsia="es-ES"/>
        </w:rPr>
      </w:pPr>
      <w:r w:rsidRPr="000E495B">
        <w:rPr>
          <w:rFonts w:eastAsia="Times New Roman" w:cstheme="minorHAnsi"/>
          <w:b/>
          <w:bCs/>
          <w:caps/>
          <w:color w:val="333333"/>
          <w:sz w:val="24"/>
          <w:szCs w:val="24"/>
          <w:lang w:eastAsia="es-ES"/>
        </w:rPr>
        <w:t xml:space="preserve">The </w:t>
      </w:r>
      <w:r w:rsidR="004C1647" w:rsidRPr="004C1647"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  <w:t>SSBs</w:t>
      </w:r>
      <w:r w:rsidR="004C1647" w:rsidRPr="004C1647">
        <w:rPr>
          <w:rFonts w:eastAsia="Times New Roman" w:cstheme="minorHAnsi"/>
          <w:b/>
          <w:bCs/>
          <w:caps/>
          <w:color w:val="333333"/>
          <w:sz w:val="24"/>
          <w:szCs w:val="24"/>
          <w:lang w:eastAsia="es-ES"/>
        </w:rPr>
        <w:t xml:space="preserve"> </w:t>
      </w:r>
      <w:r w:rsidRPr="000E495B">
        <w:rPr>
          <w:rFonts w:eastAsia="Times New Roman" w:cstheme="minorHAnsi"/>
          <w:b/>
          <w:bCs/>
          <w:caps/>
          <w:color w:val="333333"/>
          <w:sz w:val="24"/>
          <w:szCs w:val="24"/>
          <w:lang w:eastAsia="es-ES"/>
        </w:rPr>
        <w:t xml:space="preserve">Nominations Committee </w:t>
      </w:r>
    </w:p>
    <w:p w14:paraId="068B2E16" w14:textId="77777777" w:rsidR="00375BDB" w:rsidRPr="000E495B" w:rsidRDefault="00375BDB" w:rsidP="006E241A">
      <w:pPr>
        <w:pStyle w:val="Prrafodelista"/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</w:pPr>
      <w:bookmarkStart w:id="1" w:name="_Hlk74054207"/>
    </w:p>
    <w:p w14:paraId="2BE41F15" w14:textId="418EF052" w:rsidR="00670E97" w:rsidRPr="000E495B" w:rsidRDefault="008A0A9A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The </w:t>
      </w:r>
      <w:r w:rsidR="00375BDB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SSBs </w:t>
      </w:r>
      <w:r w:rsidR="008E2C30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Nominations 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Committee is a committee established and appointed by the PIOB</w:t>
      </w:r>
      <w:r w:rsidR="00375BDB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</w:t>
      </w:r>
      <w:r w:rsidR="003C4A27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to </w:t>
      </w:r>
      <w:r w:rsidR="002D3112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facilitate the </w:t>
      </w:r>
      <w:r w:rsidR="00225832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selection </w:t>
      </w:r>
      <w:r w:rsidR="002D3112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process </w:t>
      </w:r>
      <w:r w:rsidR="000342EF" w:rsidRPr="000E495B">
        <w:rPr>
          <w:rFonts w:eastAsia="Times New Roman" w:cstheme="minorHAnsi"/>
          <w:color w:val="333333"/>
          <w:sz w:val="24"/>
          <w:szCs w:val="24"/>
          <w:lang w:eastAsia="es-ES"/>
        </w:rPr>
        <w:t>for</w:t>
      </w:r>
      <w:r w:rsidR="002D3112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membership of the </w:t>
      </w:r>
      <w:r w:rsidR="00D6310B" w:rsidRPr="000E495B">
        <w:rPr>
          <w:rFonts w:eastAsia="Times New Roman" w:cstheme="minorHAnsi"/>
          <w:color w:val="333333"/>
          <w:sz w:val="24"/>
          <w:szCs w:val="24"/>
          <w:lang w:eastAsia="es-ES"/>
        </w:rPr>
        <w:t>International Audit and Assurance Standard</w:t>
      </w:r>
      <w:r w:rsidR="00AC3CB3" w:rsidRPr="000E495B">
        <w:rPr>
          <w:rFonts w:eastAsia="Times New Roman" w:cstheme="minorHAnsi"/>
          <w:color w:val="333333"/>
          <w:sz w:val="24"/>
          <w:szCs w:val="24"/>
          <w:lang w:eastAsia="es-ES"/>
        </w:rPr>
        <w:t>s</w:t>
      </w:r>
      <w:r w:rsidR="00D6310B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Board (IAASB) and</w:t>
      </w:r>
      <w:r w:rsidR="00F93329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the</w:t>
      </w:r>
      <w:r w:rsidR="00D6310B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International Ethics Standard</w:t>
      </w:r>
      <w:r w:rsidR="00AC3CB3" w:rsidRPr="000E495B">
        <w:rPr>
          <w:rFonts w:eastAsia="Times New Roman" w:cstheme="minorHAnsi"/>
          <w:color w:val="333333"/>
          <w:sz w:val="24"/>
          <w:szCs w:val="24"/>
          <w:lang w:eastAsia="es-ES"/>
        </w:rPr>
        <w:t>s</w:t>
      </w:r>
      <w:r w:rsidR="00D6310B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Board for Accountants (IESBA), </w:t>
      </w:r>
      <w:r w:rsidR="00AC3CB3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collectively </w:t>
      </w:r>
      <w:r w:rsidR="00D6310B" w:rsidRPr="000E495B">
        <w:rPr>
          <w:rFonts w:eastAsia="Times New Roman" w:cstheme="minorHAnsi"/>
          <w:color w:val="333333"/>
          <w:sz w:val="24"/>
          <w:szCs w:val="24"/>
          <w:lang w:eastAsia="es-ES"/>
        </w:rPr>
        <w:t>referred to</w:t>
      </w:r>
      <w:r w:rsidR="00670E97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in this document</w:t>
      </w:r>
      <w:r w:rsidR="00D6310B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as </w:t>
      </w:r>
      <w:r w:rsidR="002D3112" w:rsidRPr="000E495B">
        <w:rPr>
          <w:rFonts w:eastAsia="Times New Roman" w:cstheme="minorHAnsi"/>
          <w:color w:val="333333"/>
          <w:sz w:val="24"/>
          <w:szCs w:val="24"/>
          <w:lang w:eastAsia="es-ES"/>
        </w:rPr>
        <w:t>SSBs</w:t>
      </w:r>
      <w:r w:rsidR="00D6310B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. </w:t>
      </w:r>
    </w:p>
    <w:p w14:paraId="64AC9F59" w14:textId="77777777" w:rsidR="00225832" w:rsidRPr="000E495B" w:rsidRDefault="00225832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bookmarkEnd w:id="1"/>
    <w:p w14:paraId="000F4226" w14:textId="32258E6B" w:rsidR="002A1F65" w:rsidRDefault="002A1F65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>
        <w:rPr>
          <w:rFonts w:eastAsia="Times New Roman" w:cstheme="minorHAnsi"/>
          <w:color w:val="333333"/>
          <w:sz w:val="24"/>
          <w:szCs w:val="24"/>
          <w:lang w:eastAsia="es-ES"/>
        </w:rPr>
        <w:t xml:space="preserve">The SSBs </w:t>
      </w:r>
      <w:r w:rsidR="006E241A">
        <w:rPr>
          <w:rFonts w:eastAsia="Times New Roman" w:cstheme="minorHAnsi"/>
          <w:color w:val="333333"/>
          <w:sz w:val="24"/>
          <w:szCs w:val="24"/>
          <w:lang w:eastAsia="es-ES"/>
        </w:rPr>
        <w:t>Nominations</w:t>
      </w:r>
      <w:r>
        <w:rPr>
          <w:rFonts w:eastAsia="Times New Roman" w:cstheme="minorHAnsi"/>
          <w:color w:val="333333"/>
          <w:sz w:val="24"/>
          <w:szCs w:val="24"/>
          <w:lang w:eastAsia="es-ES"/>
        </w:rPr>
        <w:t xml:space="preserve"> Committee </w:t>
      </w:r>
      <w:r w:rsidRPr="00344E17">
        <w:rPr>
          <w:rFonts w:eastAsia="Times New Roman" w:cstheme="minorHAnsi"/>
          <w:color w:val="333333"/>
          <w:sz w:val="24"/>
          <w:szCs w:val="24"/>
          <w:lang w:eastAsia="es-ES"/>
        </w:rPr>
        <w:t>will be responsible to carry out the selection process of SSB members.</w:t>
      </w:r>
    </w:p>
    <w:p w14:paraId="365FC286" w14:textId="77777777" w:rsidR="002A1F65" w:rsidRDefault="002A1F65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p w14:paraId="76AF9D65" w14:textId="48B82F86" w:rsidR="00A325AD" w:rsidRPr="000E495B" w:rsidRDefault="00A325AD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The objective of </w:t>
      </w:r>
      <w:r w:rsidR="002A1F65">
        <w:rPr>
          <w:rFonts w:eastAsia="Times New Roman" w:cstheme="minorHAnsi"/>
          <w:color w:val="333333"/>
          <w:sz w:val="24"/>
          <w:szCs w:val="24"/>
          <w:lang w:eastAsia="es-ES"/>
        </w:rPr>
        <w:t xml:space="preserve">the SSB </w:t>
      </w:r>
      <w:r w:rsid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selection process 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is ensuring a mu</w:t>
      </w:r>
      <w:r w:rsidR="00225832" w:rsidRPr="000E495B">
        <w:rPr>
          <w:rFonts w:eastAsia="Times New Roman" w:cstheme="minorHAnsi"/>
          <w:color w:val="333333"/>
          <w:sz w:val="24"/>
          <w:szCs w:val="24"/>
          <w:lang w:eastAsia="es-ES"/>
        </w:rPr>
        <w:t>lti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stakeholder composition of the IAASB and </w:t>
      </w:r>
      <w:r w:rsidR="00F93329">
        <w:rPr>
          <w:rFonts w:eastAsia="Times New Roman" w:cstheme="minorHAnsi"/>
          <w:color w:val="333333"/>
          <w:sz w:val="24"/>
          <w:szCs w:val="24"/>
          <w:lang w:eastAsia="es-ES"/>
        </w:rPr>
        <w:t xml:space="preserve">the 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IESBA, in line with the </w:t>
      </w:r>
      <w:hyperlink r:id="rId8" w:history="1">
        <w:r w:rsidR="00173B60" w:rsidRPr="00D06724">
          <w:rPr>
            <w:rStyle w:val="Hipervnculo"/>
            <w:rFonts w:asciiTheme="minorHAnsi" w:eastAsia="Times New Roman" w:hAnsiTheme="minorHAnsi" w:cstheme="minorHAnsi"/>
            <w:sz w:val="24"/>
            <w:szCs w:val="24"/>
            <w:lang w:eastAsia="es-ES"/>
          </w:rPr>
          <w:t>Monitoring Group</w:t>
        </w:r>
        <w:r w:rsidRPr="00D06724">
          <w:rPr>
            <w:rStyle w:val="Hipervnculo"/>
            <w:rFonts w:asciiTheme="minorHAnsi" w:eastAsia="Times New Roman" w:hAnsiTheme="minorHAnsi" w:cstheme="minorHAnsi"/>
            <w:sz w:val="24"/>
            <w:szCs w:val="24"/>
            <w:lang w:eastAsia="es-ES"/>
          </w:rPr>
          <w:t xml:space="preserve"> recommendations to strengthen the international audit and ethics</w:t>
        </w:r>
        <w:r w:rsidRPr="00D06724">
          <w:rPr>
            <w:rStyle w:val="Hipervnculo"/>
            <w:rFonts w:asciiTheme="minorHAnsi" w:eastAsia="Times New Roman" w:hAnsiTheme="minorHAnsi" w:cstheme="minorHAnsi"/>
            <w:sz w:val="24"/>
            <w:szCs w:val="24"/>
            <w:lang w:eastAsia="es-ES"/>
          </w:rPr>
          <w:t xml:space="preserve"> </w:t>
        </w:r>
        <w:r w:rsidRPr="00D06724">
          <w:rPr>
            <w:rStyle w:val="Hipervnculo"/>
            <w:rFonts w:asciiTheme="minorHAnsi" w:eastAsia="Times New Roman" w:hAnsiTheme="minorHAnsi" w:cstheme="minorHAnsi"/>
            <w:sz w:val="24"/>
            <w:szCs w:val="24"/>
            <w:lang w:eastAsia="es-ES"/>
          </w:rPr>
          <w:t>standard setting system</w:t>
        </w:r>
      </w:hyperlink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.</w:t>
      </w:r>
    </w:p>
    <w:p w14:paraId="1941F8E8" w14:textId="77777777" w:rsidR="00A325AD" w:rsidRPr="000E495B" w:rsidRDefault="00A325AD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p w14:paraId="014102E7" w14:textId="551DCA47" w:rsidR="00A325AD" w:rsidRPr="00344E17" w:rsidRDefault="00A325AD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The </w:t>
      </w:r>
      <w:r w:rsidR="002A1F65">
        <w:rPr>
          <w:rFonts w:eastAsia="Times New Roman" w:cstheme="minorHAnsi"/>
          <w:color w:val="333333"/>
          <w:sz w:val="24"/>
          <w:szCs w:val="24"/>
          <w:lang w:eastAsia="es-ES"/>
        </w:rPr>
        <w:t xml:space="preserve">existing </w:t>
      </w:r>
      <w:r w:rsidR="00225832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composition of the 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IAASB and </w:t>
      </w:r>
      <w:r w:rsidR="00173B60">
        <w:rPr>
          <w:rFonts w:eastAsia="Times New Roman" w:cstheme="minorHAnsi"/>
          <w:color w:val="333333"/>
          <w:sz w:val="24"/>
          <w:szCs w:val="24"/>
          <w:lang w:eastAsia="es-ES"/>
        </w:rPr>
        <w:t xml:space="preserve">the 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IESBA will transit</w:t>
      </w:r>
      <w:r w:rsidR="00B6772B">
        <w:rPr>
          <w:rFonts w:eastAsia="Times New Roman" w:cstheme="minorHAnsi"/>
          <w:color w:val="333333"/>
          <w:sz w:val="24"/>
          <w:szCs w:val="24"/>
          <w:lang w:eastAsia="es-ES"/>
        </w:rPr>
        <w:t>ion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in the next two years to multistakeholder boards made up of sixteen members</w:t>
      </w:r>
      <w:r w:rsidR="00A00977">
        <w:rPr>
          <w:rFonts w:eastAsia="Times New Roman" w:cstheme="minorHAnsi"/>
          <w:color w:val="333333"/>
          <w:sz w:val="24"/>
          <w:szCs w:val="24"/>
          <w:lang w:eastAsia="es-ES"/>
        </w:rPr>
        <w:t>, including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a Chair. At the end of this period, the IAASB and </w:t>
      </w:r>
      <w:r w:rsidR="00173B60">
        <w:rPr>
          <w:rFonts w:eastAsia="Times New Roman" w:cstheme="minorHAnsi"/>
          <w:color w:val="333333"/>
          <w:sz w:val="24"/>
          <w:szCs w:val="24"/>
          <w:lang w:eastAsia="es-ES"/>
        </w:rPr>
        <w:t xml:space="preserve">the 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IESBA </w:t>
      </w:r>
      <w:r w:rsidR="00B6772B">
        <w:rPr>
          <w:rFonts w:eastAsia="Times New Roman" w:cstheme="minorHAnsi"/>
          <w:color w:val="333333"/>
          <w:sz w:val="24"/>
          <w:szCs w:val="24"/>
          <w:lang w:eastAsia="es-ES"/>
        </w:rPr>
        <w:t>will</w:t>
      </w:r>
      <w:r w:rsidR="00B6772B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be comprised of a balanced group of individuals drawn from diverse stakeholder groups</w:t>
      </w:r>
      <w:r w:rsidR="00B6772B">
        <w:rPr>
          <w:rFonts w:eastAsia="Times New Roman" w:cstheme="minorHAnsi"/>
          <w:color w:val="333333"/>
          <w:sz w:val="24"/>
          <w:szCs w:val="24"/>
          <w:lang w:eastAsia="es-ES"/>
        </w:rPr>
        <w:t>,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including for example: </w:t>
      </w:r>
      <w:bookmarkStart w:id="2" w:name="_Hlk74073243"/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investors and other users of the financial statements, accountants, regulatory members</w:t>
      </w:r>
      <w:r w:rsidR="00225832" w:rsidRPr="000E495B">
        <w:rPr>
          <w:rStyle w:val="Refdenotaalpie"/>
          <w:rFonts w:eastAsia="Times New Roman" w:cstheme="minorHAnsi"/>
          <w:color w:val="333333"/>
          <w:sz w:val="24"/>
          <w:szCs w:val="24"/>
          <w:lang w:eastAsia="es-ES"/>
        </w:rPr>
        <w:footnoteReference w:id="1"/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, audit committee members, academics in the field of accounting or auditing, and audit practitioners.</w:t>
      </w:r>
      <w:r w:rsid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</w:t>
      </w:r>
      <w:bookmarkEnd w:id="2"/>
    </w:p>
    <w:p w14:paraId="5BBFF135" w14:textId="7AE7FE2B" w:rsidR="000E495B" w:rsidRDefault="000E495B" w:rsidP="006E241A">
      <w:pPr>
        <w:shd w:val="clear" w:color="auto" w:fill="FFFFFF"/>
        <w:spacing w:after="0" w:line="240" w:lineRule="auto"/>
        <w:jc w:val="both"/>
        <w:textAlignment w:val="top"/>
        <w:rPr>
          <w:rFonts w:cstheme="minorHAnsi"/>
        </w:rPr>
      </w:pPr>
    </w:p>
    <w:p w14:paraId="361909D2" w14:textId="19820144" w:rsidR="00A325AD" w:rsidRPr="000E495B" w:rsidRDefault="00A00977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 w:rsidRPr="00344E17">
        <w:rPr>
          <w:rFonts w:eastAsia="Times New Roman" w:cstheme="minorHAnsi"/>
          <w:color w:val="333333"/>
          <w:sz w:val="24"/>
          <w:szCs w:val="24"/>
          <w:lang w:eastAsia="es-ES"/>
        </w:rPr>
        <w:t xml:space="preserve">It is expected that the SSBs </w:t>
      </w:r>
      <w:r>
        <w:rPr>
          <w:rFonts w:eastAsia="Times New Roman" w:cstheme="minorHAnsi"/>
          <w:color w:val="333333"/>
          <w:sz w:val="24"/>
          <w:szCs w:val="24"/>
          <w:lang w:eastAsia="es-ES"/>
        </w:rPr>
        <w:t>Nominations Committee</w:t>
      </w:r>
      <w:r w:rsidRPr="00344E17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will be operational by the end of September 2021, in time to issue the Call for </w:t>
      </w:r>
      <w:r w:rsidR="004D3DF8">
        <w:rPr>
          <w:rFonts w:eastAsia="Times New Roman" w:cstheme="minorHAnsi"/>
          <w:color w:val="333333"/>
          <w:sz w:val="24"/>
          <w:szCs w:val="24"/>
          <w:lang w:eastAsia="es-ES"/>
        </w:rPr>
        <w:t xml:space="preserve">Expressions of Interest </w:t>
      </w:r>
      <w:r w:rsidRPr="00344E17">
        <w:rPr>
          <w:rFonts w:eastAsia="Times New Roman" w:cstheme="minorHAnsi"/>
          <w:color w:val="333333"/>
          <w:sz w:val="24"/>
          <w:szCs w:val="24"/>
          <w:lang w:eastAsia="es-ES"/>
        </w:rPr>
        <w:t>for SSBs membership for terms of service commencing on January 1, 2023 (the Call is expected to be issued  in November 2021).</w:t>
      </w:r>
    </w:p>
    <w:p w14:paraId="450BDEDE" w14:textId="77777777" w:rsidR="00B74A11" w:rsidRPr="000E495B" w:rsidRDefault="00B74A11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p w14:paraId="1A11EB0D" w14:textId="24E5CDAD" w:rsidR="00860E8D" w:rsidRPr="000E495B" w:rsidRDefault="00860E8D" w:rsidP="006E241A">
      <w:pPr>
        <w:pStyle w:val="Prrafodelista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</w:pPr>
      <w:r w:rsidRPr="000E495B"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  <w:t>SSBs NOMINATIONS COMMITTEE RESPONSIBILITIES</w:t>
      </w:r>
    </w:p>
    <w:p w14:paraId="3FCD59C6" w14:textId="2A7FA9BC" w:rsidR="00A325AD" w:rsidRPr="000E495B" w:rsidRDefault="00A325AD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p w14:paraId="6DA248A3" w14:textId="65D56DD8" w:rsidR="006E21B7" w:rsidRPr="000E495B" w:rsidRDefault="008E2C30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The</w:t>
      </w:r>
      <w:r w:rsidR="00D6310B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Committee </w:t>
      </w:r>
      <w:r w:rsidR="003C4A27" w:rsidRPr="000E495B">
        <w:rPr>
          <w:rFonts w:eastAsia="Times New Roman" w:cstheme="minorHAnsi"/>
          <w:color w:val="333333"/>
          <w:sz w:val="24"/>
          <w:szCs w:val="24"/>
          <w:lang w:eastAsia="es-ES"/>
        </w:rPr>
        <w:t>review</w:t>
      </w:r>
      <w:r w:rsidR="00D6310B" w:rsidRPr="000E495B">
        <w:rPr>
          <w:rFonts w:eastAsia="Times New Roman" w:cstheme="minorHAnsi"/>
          <w:color w:val="333333"/>
          <w:sz w:val="24"/>
          <w:szCs w:val="24"/>
          <w:lang w:eastAsia="es-ES"/>
        </w:rPr>
        <w:t>s</w:t>
      </w:r>
      <w:r w:rsidR="003C4A27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</w:t>
      </w:r>
      <w:r w:rsidR="004D3DF8">
        <w:rPr>
          <w:rFonts w:eastAsia="Times New Roman" w:cstheme="minorHAnsi"/>
          <w:color w:val="333333"/>
          <w:sz w:val="24"/>
          <w:szCs w:val="24"/>
          <w:lang w:eastAsia="es-ES"/>
        </w:rPr>
        <w:t>applications</w:t>
      </w:r>
      <w:r w:rsidR="003C4A27" w:rsidRPr="000E495B">
        <w:rPr>
          <w:rFonts w:eastAsia="Times New Roman" w:cstheme="minorHAnsi"/>
          <w:color w:val="333333"/>
          <w:sz w:val="24"/>
          <w:szCs w:val="24"/>
          <w:lang w:eastAsia="es-ES"/>
        </w:rPr>
        <w:t>, carr</w:t>
      </w:r>
      <w:r w:rsidR="00D6310B" w:rsidRPr="000E495B">
        <w:rPr>
          <w:rFonts w:eastAsia="Times New Roman" w:cstheme="minorHAnsi"/>
          <w:color w:val="333333"/>
          <w:sz w:val="24"/>
          <w:szCs w:val="24"/>
          <w:lang w:eastAsia="es-ES"/>
        </w:rPr>
        <w:t>ies</w:t>
      </w:r>
      <w:r w:rsidR="003C4A27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out the selection</w:t>
      </w:r>
      <w:r w:rsidR="002D3112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process</w:t>
      </w:r>
      <w:r w:rsidR="003C4A27" w:rsidRPr="000E495B">
        <w:rPr>
          <w:rFonts w:eastAsia="Times New Roman" w:cstheme="minorHAnsi"/>
          <w:color w:val="333333"/>
          <w:sz w:val="24"/>
          <w:szCs w:val="24"/>
          <w:lang w:eastAsia="es-ES"/>
        </w:rPr>
        <w:t>, and make</w:t>
      </w:r>
      <w:r w:rsidR="00D6310B" w:rsidRPr="000E495B">
        <w:rPr>
          <w:rFonts w:eastAsia="Times New Roman" w:cstheme="minorHAnsi"/>
          <w:color w:val="333333"/>
          <w:sz w:val="24"/>
          <w:szCs w:val="24"/>
          <w:lang w:eastAsia="es-ES"/>
        </w:rPr>
        <w:t>s</w:t>
      </w:r>
      <w:r w:rsidR="000E495B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</w:t>
      </w:r>
      <w:r w:rsidR="003C4A27" w:rsidRPr="000E495B">
        <w:rPr>
          <w:rFonts w:eastAsia="Times New Roman" w:cstheme="minorHAnsi"/>
          <w:color w:val="333333"/>
          <w:sz w:val="24"/>
          <w:szCs w:val="24"/>
          <w:lang w:eastAsia="es-ES"/>
        </w:rPr>
        <w:t>recommendations to the PIOB for appointment of</w:t>
      </w:r>
      <w:r w:rsidR="00670E97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</w:t>
      </w:r>
      <w:r w:rsidR="003C4A27" w:rsidRPr="000E495B">
        <w:rPr>
          <w:rFonts w:eastAsia="Times New Roman" w:cstheme="minorHAnsi"/>
          <w:color w:val="333333"/>
          <w:sz w:val="24"/>
          <w:szCs w:val="24"/>
          <w:lang w:eastAsia="es-ES"/>
        </w:rPr>
        <w:t>IAASB and IESBA members</w:t>
      </w:r>
      <w:r w:rsidR="000E495B">
        <w:rPr>
          <w:rFonts w:eastAsia="Times New Roman" w:cstheme="minorHAnsi"/>
          <w:color w:val="333333"/>
          <w:sz w:val="24"/>
          <w:szCs w:val="24"/>
          <w:lang w:eastAsia="es-ES"/>
        </w:rPr>
        <w:t>hip</w:t>
      </w:r>
      <w:r w:rsidR="003C4A27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, including </w:t>
      </w:r>
      <w:r w:rsidR="003C4A27" w:rsidRPr="000E495B">
        <w:rPr>
          <w:rFonts w:eastAsia="Times New Roman" w:cstheme="minorHAnsi"/>
          <w:color w:val="333333"/>
          <w:sz w:val="24"/>
          <w:szCs w:val="24"/>
          <w:lang w:eastAsia="es-ES"/>
        </w:rPr>
        <w:lastRenderedPageBreak/>
        <w:t xml:space="preserve">the </w:t>
      </w:r>
      <w:r w:rsidR="008A0A9A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SSBs’ </w:t>
      </w:r>
      <w:r w:rsidR="003C4A27" w:rsidRPr="000E495B">
        <w:rPr>
          <w:rFonts w:eastAsia="Times New Roman" w:cstheme="minorHAnsi"/>
          <w:color w:val="333333"/>
          <w:sz w:val="24"/>
          <w:szCs w:val="24"/>
          <w:lang w:eastAsia="es-ES"/>
        </w:rPr>
        <w:t>Chairs.</w:t>
      </w:r>
      <w:r w:rsidR="00EB7172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SSB</w:t>
      </w:r>
      <w:r w:rsidR="00173B60">
        <w:rPr>
          <w:rFonts w:eastAsia="Times New Roman" w:cstheme="minorHAnsi"/>
          <w:color w:val="333333"/>
          <w:sz w:val="24"/>
          <w:szCs w:val="24"/>
          <w:lang w:eastAsia="es-ES"/>
        </w:rPr>
        <w:t>s</w:t>
      </w:r>
      <w:r w:rsidR="00EB7172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</w:t>
      </w:r>
      <w:r w:rsidR="006E241A">
        <w:rPr>
          <w:rFonts w:eastAsia="Times New Roman" w:cstheme="minorHAnsi"/>
          <w:color w:val="333333"/>
          <w:sz w:val="24"/>
          <w:szCs w:val="24"/>
          <w:lang w:eastAsia="es-ES"/>
        </w:rPr>
        <w:t>Nominations</w:t>
      </w:r>
      <w:r w:rsidR="00EB7172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Committee members act in the public interest</w:t>
      </w:r>
      <w:r w:rsidR="00F35398" w:rsidRPr="00F35398">
        <w:t xml:space="preserve"> </w:t>
      </w:r>
      <w:r w:rsidR="00F35398" w:rsidRPr="0011059C">
        <w:rPr>
          <w:sz w:val="24"/>
          <w:szCs w:val="24"/>
        </w:rPr>
        <w:t>to ensure that diverse stakeholder views are represented in the SSBs in a balanced manner</w:t>
      </w:r>
      <w:r w:rsidR="00EB7172">
        <w:rPr>
          <w:rFonts w:eastAsia="Times New Roman" w:cstheme="minorHAnsi"/>
          <w:color w:val="333333"/>
          <w:sz w:val="24"/>
          <w:szCs w:val="24"/>
          <w:lang w:eastAsia="es-ES"/>
        </w:rPr>
        <w:t>.</w:t>
      </w:r>
    </w:p>
    <w:p w14:paraId="0E8FC629" w14:textId="77777777" w:rsidR="00A00977" w:rsidRDefault="00A00977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p w14:paraId="17FBFAD6" w14:textId="1B0EDC3C" w:rsidR="00DC3D46" w:rsidRDefault="006E21B7" w:rsidP="006E241A">
      <w:pPr>
        <w:pStyle w:val="Textoindependiente2"/>
      </w:pPr>
      <w:r w:rsidRPr="000E495B">
        <w:t>The SSB</w:t>
      </w:r>
      <w:r w:rsidR="00173B60">
        <w:t>s</w:t>
      </w:r>
      <w:r w:rsidRPr="000E495B">
        <w:t xml:space="preserve"> Nominations Committee is responsible for the preparation and issuance of the annual call for</w:t>
      </w:r>
      <w:r w:rsidR="00860E8D" w:rsidRPr="000E495B">
        <w:t xml:space="preserve"> Expressions of Interest</w:t>
      </w:r>
      <w:r w:rsidRPr="000E495B">
        <w:t xml:space="preserve">, review of </w:t>
      </w:r>
      <w:r w:rsidR="00860E8D" w:rsidRPr="000E495B">
        <w:t xml:space="preserve">applications </w:t>
      </w:r>
      <w:r w:rsidRPr="000E495B">
        <w:t xml:space="preserve"> for IAASB and IESBA vacancies using the respective skills matri</w:t>
      </w:r>
      <w:r w:rsidR="00173B60">
        <w:t>ces</w:t>
      </w:r>
      <w:r w:rsidRPr="000E495B">
        <w:t xml:space="preserve"> of the SSBs, shortlist</w:t>
      </w:r>
      <w:r w:rsidR="00173B60">
        <w:t>ing</w:t>
      </w:r>
      <w:r w:rsidRPr="000E495B">
        <w:t xml:space="preserve"> of candidates, interview</w:t>
      </w:r>
      <w:r w:rsidR="00173B60">
        <w:t>ing</w:t>
      </w:r>
      <w:r w:rsidRPr="000E495B">
        <w:t xml:space="preserve"> and evaluation of potential candidates, and ultimate recommendation of selected candidates for PIOB approval</w:t>
      </w:r>
      <w:r w:rsidR="007E4216" w:rsidRPr="000E495B">
        <w:t>.</w:t>
      </w:r>
      <w:r w:rsidR="00225832" w:rsidRPr="000E495B">
        <w:t xml:space="preserve"> </w:t>
      </w:r>
      <w:r w:rsidR="007D5115">
        <w:t xml:space="preserve"> </w:t>
      </w:r>
      <w:r w:rsidR="00225832" w:rsidRPr="000E495B">
        <w:t xml:space="preserve">Specifically, </w:t>
      </w:r>
      <w:r w:rsidR="007E4216" w:rsidRPr="000E495B">
        <w:t>Committee members will be responsible for</w:t>
      </w:r>
      <w:r w:rsidR="000E495B">
        <w:t>:</w:t>
      </w:r>
    </w:p>
    <w:p w14:paraId="4587754B" w14:textId="77777777" w:rsidR="000E495B" w:rsidRPr="000E495B" w:rsidRDefault="000E495B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p w14:paraId="62FED53A" w14:textId="0C76B7A1" w:rsidR="00D716C2" w:rsidRPr="000E495B" w:rsidRDefault="00D716C2" w:rsidP="006E241A">
      <w:pPr>
        <w:pStyle w:val="Prrafodelista"/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Preparing, attending, and actively participating in SSBs </w:t>
      </w:r>
      <w:r w:rsidR="006E241A">
        <w:rPr>
          <w:rFonts w:eastAsia="Times New Roman" w:cstheme="minorHAnsi"/>
          <w:color w:val="333333"/>
          <w:sz w:val="24"/>
          <w:szCs w:val="24"/>
          <w:lang w:eastAsia="es-ES"/>
        </w:rPr>
        <w:t>Nominations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Committee meetings </w:t>
      </w:r>
    </w:p>
    <w:p w14:paraId="10D11448" w14:textId="286A7811" w:rsidR="007E4216" w:rsidRPr="000E495B" w:rsidRDefault="00EB7172" w:rsidP="006E241A">
      <w:pPr>
        <w:pStyle w:val="Prrafodelista"/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>
        <w:rPr>
          <w:rFonts w:eastAsia="Times New Roman" w:cstheme="minorHAnsi"/>
          <w:color w:val="333333"/>
          <w:sz w:val="24"/>
          <w:szCs w:val="24"/>
          <w:lang w:eastAsia="es-ES"/>
        </w:rPr>
        <w:t xml:space="preserve">Reviewing and </w:t>
      </w:r>
      <w:r w:rsidR="006E241A">
        <w:rPr>
          <w:rFonts w:eastAsia="Times New Roman" w:cstheme="minorHAnsi"/>
          <w:color w:val="333333"/>
          <w:sz w:val="24"/>
          <w:szCs w:val="24"/>
          <w:lang w:eastAsia="es-ES"/>
        </w:rPr>
        <w:t xml:space="preserve">approving </w:t>
      </w:r>
      <w:r w:rsidR="006E241A" w:rsidRPr="000E495B">
        <w:rPr>
          <w:rFonts w:eastAsia="Times New Roman" w:cstheme="minorHAnsi"/>
          <w:color w:val="333333"/>
          <w:sz w:val="24"/>
          <w:szCs w:val="24"/>
          <w:lang w:eastAsia="es-ES"/>
        </w:rPr>
        <w:t>the</w:t>
      </w:r>
      <w:r w:rsidR="007E4216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annual </w:t>
      </w:r>
      <w:r>
        <w:rPr>
          <w:rFonts w:eastAsia="Times New Roman" w:cstheme="minorHAnsi"/>
          <w:color w:val="333333"/>
          <w:sz w:val="24"/>
          <w:szCs w:val="24"/>
          <w:lang w:eastAsia="es-ES"/>
        </w:rPr>
        <w:t xml:space="preserve">Call for </w:t>
      </w:r>
      <w:r w:rsidR="007E4216" w:rsidRPr="000E495B">
        <w:rPr>
          <w:rFonts w:eastAsia="Times New Roman" w:cstheme="minorHAnsi"/>
          <w:color w:val="333333"/>
          <w:sz w:val="24"/>
          <w:szCs w:val="24"/>
          <w:lang w:eastAsia="es-ES"/>
        </w:rPr>
        <w:t>Expression</w:t>
      </w:r>
      <w:r>
        <w:rPr>
          <w:rFonts w:eastAsia="Times New Roman" w:cstheme="minorHAnsi"/>
          <w:color w:val="333333"/>
          <w:sz w:val="24"/>
          <w:szCs w:val="24"/>
          <w:lang w:eastAsia="es-ES"/>
        </w:rPr>
        <w:t>s</w:t>
      </w:r>
      <w:r w:rsidR="007E4216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of </w:t>
      </w:r>
      <w:r>
        <w:rPr>
          <w:rFonts w:eastAsia="Times New Roman" w:cstheme="minorHAnsi"/>
          <w:color w:val="333333"/>
          <w:sz w:val="24"/>
          <w:szCs w:val="24"/>
          <w:lang w:eastAsia="es-ES"/>
        </w:rPr>
        <w:t>I</w:t>
      </w:r>
      <w:r w:rsidR="007E4216" w:rsidRPr="000E495B">
        <w:rPr>
          <w:rFonts w:eastAsia="Times New Roman" w:cstheme="minorHAnsi"/>
          <w:color w:val="333333"/>
          <w:sz w:val="24"/>
          <w:szCs w:val="24"/>
          <w:lang w:eastAsia="es-ES"/>
        </w:rPr>
        <w:t>nterest</w:t>
      </w:r>
      <w:r>
        <w:rPr>
          <w:rFonts w:eastAsia="Times New Roman" w:cstheme="minorHAnsi"/>
          <w:color w:val="333333"/>
          <w:sz w:val="24"/>
          <w:szCs w:val="24"/>
          <w:lang w:eastAsia="es-ES"/>
        </w:rPr>
        <w:t xml:space="preserve"> for membership of the IAASB and IESBA</w:t>
      </w:r>
    </w:p>
    <w:p w14:paraId="6EA90D2C" w14:textId="178CDBA0" w:rsidR="007E4216" w:rsidRPr="000E495B" w:rsidRDefault="007E4216" w:rsidP="006E241A">
      <w:pPr>
        <w:pStyle w:val="Prrafodelista"/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Reviewing candidates’ CVs and selecting short-listed candidates</w:t>
      </w:r>
      <w:r w:rsidR="00B6772B">
        <w:rPr>
          <w:rFonts w:eastAsia="Times New Roman" w:cstheme="minorHAnsi"/>
          <w:color w:val="333333"/>
          <w:sz w:val="24"/>
          <w:szCs w:val="24"/>
          <w:lang w:eastAsia="es-ES"/>
        </w:rPr>
        <w:t>,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guided by the SSBs</w:t>
      </w:r>
      <w:r w:rsidR="00173B60">
        <w:rPr>
          <w:rFonts w:eastAsia="Times New Roman" w:cstheme="minorHAnsi"/>
          <w:color w:val="333333"/>
          <w:sz w:val="24"/>
          <w:szCs w:val="24"/>
          <w:lang w:eastAsia="es-ES"/>
        </w:rPr>
        <w:t>’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Skills Framework and with the objective to ensure a </w:t>
      </w:r>
      <w:r w:rsidR="00302668">
        <w:rPr>
          <w:rFonts w:eastAsia="Times New Roman" w:cstheme="minorHAnsi"/>
          <w:color w:val="333333"/>
          <w:sz w:val="24"/>
          <w:szCs w:val="24"/>
          <w:lang w:eastAsia="es-ES"/>
        </w:rPr>
        <w:t>multistakeholder</w:t>
      </w:r>
      <w:r w:rsidR="00302668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composition </w:t>
      </w:r>
      <w:r w:rsidR="00B6772B">
        <w:rPr>
          <w:rFonts w:eastAsia="Times New Roman" w:cstheme="minorHAnsi"/>
          <w:color w:val="333333"/>
          <w:sz w:val="24"/>
          <w:szCs w:val="24"/>
          <w:lang w:eastAsia="es-ES"/>
        </w:rPr>
        <w:t>of</w:t>
      </w:r>
      <w:r w:rsidR="00B6772B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the IAASB and </w:t>
      </w:r>
      <w:r w:rsidR="00173B60">
        <w:rPr>
          <w:rFonts w:eastAsia="Times New Roman" w:cstheme="minorHAnsi"/>
          <w:color w:val="333333"/>
          <w:sz w:val="24"/>
          <w:szCs w:val="24"/>
          <w:lang w:eastAsia="es-ES"/>
        </w:rPr>
        <w:t xml:space="preserve">the </w:t>
      </w:r>
      <w:proofErr w:type="gramStart"/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IESBA</w:t>
      </w:r>
      <w:proofErr w:type="gramEnd"/>
    </w:p>
    <w:p w14:paraId="666B3CF4" w14:textId="11D24C7D" w:rsidR="007E4216" w:rsidRDefault="007E4216" w:rsidP="006E241A">
      <w:pPr>
        <w:pStyle w:val="Prrafodelista"/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Conducting interviews with short-listed candidates</w:t>
      </w:r>
    </w:p>
    <w:p w14:paraId="63F7D965" w14:textId="4BCD1633" w:rsidR="00EB7172" w:rsidRPr="000E495B" w:rsidRDefault="00B6772B" w:rsidP="006E241A">
      <w:pPr>
        <w:pStyle w:val="Prrafodelista"/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>
        <w:rPr>
          <w:rFonts w:eastAsia="Times New Roman" w:cstheme="minorHAnsi"/>
          <w:color w:val="333333"/>
          <w:sz w:val="24"/>
          <w:szCs w:val="24"/>
          <w:lang w:eastAsia="es-ES"/>
        </w:rPr>
        <w:t>Directing and overseeing</w:t>
      </w:r>
      <w:r w:rsidRPr="00436D26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</w:t>
      </w:r>
      <w:r w:rsidR="00EB7172" w:rsidRPr="00436D26">
        <w:rPr>
          <w:rFonts w:eastAsia="Times New Roman" w:cstheme="minorHAnsi"/>
          <w:color w:val="333333"/>
          <w:sz w:val="24"/>
          <w:szCs w:val="24"/>
          <w:lang w:eastAsia="es-ES"/>
        </w:rPr>
        <w:t>the nominations process and related guidelines and publications</w:t>
      </w:r>
    </w:p>
    <w:p w14:paraId="46B65526" w14:textId="15D9849D" w:rsidR="00860E8D" w:rsidRPr="000E495B" w:rsidRDefault="007E4216" w:rsidP="006E241A">
      <w:pPr>
        <w:pStyle w:val="Prrafodelista"/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Engaging broadly to assist in the sourcing of high-quality candidates </w:t>
      </w:r>
      <w:proofErr w:type="gramStart"/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globally</w:t>
      </w:r>
      <w:proofErr w:type="gramEnd"/>
    </w:p>
    <w:p w14:paraId="61A7247B" w14:textId="77777777" w:rsidR="00860E8D" w:rsidRPr="000E495B" w:rsidRDefault="00860E8D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p w14:paraId="642F6330" w14:textId="6CB21696" w:rsidR="00860E8D" w:rsidRPr="000E495B" w:rsidRDefault="00860E8D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Every member of the Committee signs an annual statement confirming that he/she</w:t>
      </w:r>
      <w:r w:rsidR="00F93329">
        <w:rPr>
          <w:rFonts w:eastAsia="Times New Roman" w:cstheme="minorHAnsi"/>
          <w:color w:val="333333"/>
          <w:sz w:val="24"/>
          <w:szCs w:val="24"/>
          <w:lang w:eastAsia="es-ES"/>
        </w:rPr>
        <w:t>/they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will act in the public interest in discharging their role within the Committee.</w:t>
      </w:r>
    </w:p>
    <w:p w14:paraId="501F0E1D" w14:textId="526D5FE7" w:rsidR="00860E8D" w:rsidRPr="000E495B" w:rsidRDefault="00860E8D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p w14:paraId="4904F3F0" w14:textId="0AE26894" w:rsidR="00860E8D" w:rsidRPr="000E495B" w:rsidRDefault="00860E8D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The SSBs Nominations Committee is supported by the PIOB Secretariat</w:t>
      </w:r>
      <w:r w:rsidR="00E40BBF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 through a dedicated resource to support the Committee</w:t>
      </w:r>
      <w:r w:rsidR="00302668">
        <w:rPr>
          <w:rFonts w:eastAsia="Times New Roman" w:cstheme="minorHAnsi"/>
          <w:color w:val="333333"/>
          <w:sz w:val="24"/>
          <w:szCs w:val="24"/>
          <w:lang w:eastAsia="es-ES"/>
        </w:rPr>
        <w:t>’</w:t>
      </w:r>
      <w:r w:rsidR="00E40BBF">
        <w:rPr>
          <w:rFonts w:eastAsia="Times New Roman" w:cstheme="minorHAnsi"/>
          <w:color w:val="333333"/>
          <w:sz w:val="24"/>
          <w:szCs w:val="24"/>
          <w:lang w:eastAsia="es-ES"/>
        </w:rPr>
        <w:t>s work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.</w:t>
      </w:r>
    </w:p>
    <w:p w14:paraId="18822E47" w14:textId="77777777" w:rsidR="004168DA" w:rsidRPr="000E495B" w:rsidRDefault="004168DA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bookmarkStart w:id="3" w:name="question1"/>
      <w:bookmarkEnd w:id="3"/>
    </w:p>
    <w:p w14:paraId="495D54D4" w14:textId="0518205A" w:rsidR="001C3D1F" w:rsidRPr="000E495B" w:rsidRDefault="0022373A" w:rsidP="006E241A">
      <w:pPr>
        <w:shd w:val="clear" w:color="auto" w:fill="FFFFFF"/>
        <w:spacing w:after="0" w:line="240" w:lineRule="auto"/>
        <w:ind w:firstLine="720"/>
        <w:jc w:val="both"/>
        <w:textAlignment w:val="top"/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  <w:t>3</w:t>
      </w:r>
      <w:r w:rsidR="00860E8D" w:rsidRPr="000E495B"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  <w:t xml:space="preserve">. </w:t>
      </w:r>
      <w:r w:rsidR="001C3D1F" w:rsidRPr="000E495B"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  <w:t>MEMBERHIP</w:t>
      </w:r>
      <w:r w:rsidR="008E2C30" w:rsidRPr="000E495B"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  <w:t xml:space="preserve"> AND TERMS OF SERVICE</w:t>
      </w:r>
      <w:r w:rsidR="00EE260F" w:rsidRPr="000E495B"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  <w:t xml:space="preserve"> </w:t>
      </w:r>
    </w:p>
    <w:p w14:paraId="1F48E4FC" w14:textId="77777777" w:rsidR="00EE260F" w:rsidRPr="000E495B" w:rsidRDefault="00EE260F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p w14:paraId="4C4D788E" w14:textId="07196D76" w:rsidR="00391C7D" w:rsidRDefault="00EE1CE5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The SSB</w:t>
      </w:r>
      <w:r w:rsidR="00F93329">
        <w:rPr>
          <w:rFonts w:eastAsia="Times New Roman" w:cstheme="minorHAnsi"/>
          <w:color w:val="333333"/>
          <w:sz w:val="24"/>
          <w:szCs w:val="24"/>
          <w:lang w:eastAsia="es-ES"/>
        </w:rPr>
        <w:t>s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Nom</w:t>
      </w:r>
      <w:r w:rsidR="00860E8D" w:rsidRPr="000E495B">
        <w:rPr>
          <w:rFonts w:eastAsia="Times New Roman" w:cstheme="minorHAnsi"/>
          <w:color w:val="333333"/>
          <w:sz w:val="24"/>
          <w:szCs w:val="24"/>
          <w:lang w:eastAsia="es-ES"/>
        </w:rPr>
        <w:t>inations</w:t>
      </w:r>
      <w:r w:rsidR="00657D35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</w:t>
      </w:r>
      <w:r w:rsidR="00860E8D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Committee 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comprise</w:t>
      </w:r>
      <w:r w:rsidR="00B6772B">
        <w:rPr>
          <w:rFonts w:eastAsia="Times New Roman" w:cstheme="minorHAnsi"/>
          <w:color w:val="333333"/>
          <w:sz w:val="24"/>
          <w:szCs w:val="24"/>
          <w:lang w:eastAsia="es-ES"/>
        </w:rPr>
        <w:t>s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seven members, including the Chair, representing diverse</w:t>
      </w:r>
      <w:r w:rsidR="00375BDB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geographies, </w:t>
      </w:r>
      <w:proofErr w:type="gramStart"/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experience</w:t>
      </w:r>
      <w:proofErr w:type="gramEnd"/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and genders</w:t>
      </w:r>
      <w:r w:rsidR="00375BDB" w:rsidRPr="000E495B">
        <w:rPr>
          <w:rFonts w:eastAsia="Times New Roman" w:cstheme="minorHAnsi"/>
          <w:color w:val="333333"/>
          <w:sz w:val="24"/>
          <w:szCs w:val="24"/>
          <w:lang w:eastAsia="es-ES"/>
        </w:rPr>
        <w:t>.</w:t>
      </w:r>
    </w:p>
    <w:p w14:paraId="244AC548" w14:textId="77777777" w:rsidR="000E495B" w:rsidRPr="000E495B" w:rsidRDefault="000E495B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p w14:paraId="49FCD3B7" w14:textId="09B385CC" w:rsidR="00BE329F" w:rsidRDefault="008E2C30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The PIOB nominate</w:t>
      </w:r>
      <w:r w:rsidR="00375BDB" w:rsidRPr="000E495B">
        <w:rPr>
          <w:rFonts w:eastAsia="Times New Roman" w:cstheme="minorHAnsi"/>
          <w:color w:val="333333"/>
          <w:sz w:val="24"/>
          <w:szCs w:val="24"/>
          <w:lang w:eastAsia="es-ES"/>
        </w:rPr>
        <w:t>s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four members, </w:t>
      </w:r>
      <w:r w:rsidR="00F93329">
        <w:rPr>
          <w:rFonts w:eastAsia="Times New Roman" w:cstheme="minorHAnsi"/>
          <w:color w:val="333333"/>
          <w:sz w:val="24"/>
          <w:szCs w:val="24"/>
          <w:lang w:eastAsia="es-ES"/>
        </w:rPr>
        <w:t>including</w:t>
      </w:r>
      <w:r w:rsidR="00B82EF9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the Chair, to the </w:t>
      </w:r>
      <w:r w:rsidR="00DD17BB" w:rsidRPr="000E495B">
        <w:rPr>
          <w:rFonts w:eastAsia="Times New Roman" w:cstheme="minorHAnsi"/>
          <w:color w:val="333333"/>
          <w:sz w:val="24"/>
          <w:szCs w:val="24"/>
          <w:lang w:eastAsia="es-ES"/>
        </w:rPr>
        <w:t>C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ommittee. </w:t>
      </w:r>
      <w:r w:rsidR="00F93329">
        <w:rPr>
          <w:rFonts w:eastAsia="Times New Roman" w:cstheme="minorHAnsi"/>
          <w:color w:val="333333"/>
          <w:sz w:val="24"/>
          <w:szCs w:val="24"/>
          <w:lang w:eastAsia="es-ES"/>
        </w:rPr>
        <w:t>This call is for the three PIOB nominees excluding the Chair, whose nomination follows a different process.</w:t>
      </w:r>
    </w:p>
    <w:p w14:paraId="22301464" w14:textId="77777777" w:rsidR="00BE329F" w:rsidRDefault="00BE329F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p w14:paraId="0E4CCDED" w14:textId="63D62162" w:rsidR="00EB798E" w:rsidRDefault="008E2C30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IFAC nom</w:t>
      </w:r>
      <w:r w:rsidR="004168DA" w:rsidRPr="000E495B">
        <w:rPr>
          <w:rFonts w:eastAsia="Times New Roman" w:cstheme="minorHAnsi"/>
          <w:color w:val="333333"/>
          <w:sz w:val="24"/>
          <w:szCs w:val="24"/>
          <w:lang w:eastAsia="es-ES"/>
        </w:rPr>
        <w:t>inate</w:t>
      </w:r>
      <w:r w:rsidR="00375BDB" w:rsidRPr="000E495B">
        <w:rPr>
          <w:rFonts w:eastAsia="Times New Roman" w:cstheme="minorHAnsi"/>
          <w:color w:val="333333"/>
          <w:sz w:val="24"/>
          <w:szCs w:val="24"/>
          <w:lang w:eastAsia="es-ES"/>
        </w:rPr>
        <w:t>s</w:t>
      </w:r>
      <w:r w:rsidR="004168DA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three members to the 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Committee.</w:t>
      </w:r>
      <w:r w:rsidR="00436D26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</w:t>
      </w:r>
      <w:r w:rsidR="004D3DF8">
        <w:rPr>
          <w:rFonts w:eastAsia="Times New Roman" w:cstheme="minorHAnsi"/>
          <w:color w:val="333333"/>
          <w:sz w:val="24"/>
          <w:szCs w:val="24"/>
          <w:lang w:eastAsia="es-ES"/>
        </w:rPr>
        <w:t xml:space="preserve">IFAC is issuing a separate call to identify </w:t>
      </w:r>
      <w:r w:rsidR="00F93329">
        <w:rPr>
          <w:rFonts w:eastAsia="Times New Roman" w:cstheme="minorHAnsi"/>
          <w:color w:val="333333"/>
          <w:sz w:val="24"/>
          <w:szCs w:val="24"/>
          <w:lang w:eastAsia="es-ES"/>
        </w:rPr>
        <w:t xml:space="preserve">its </w:t>
      </w:r>
      <w:r w:rsidR="004D3DF8">
        <w:rPr>
          <w:rFonts w:eastAsia="Times New Roman" w:cstheme="minorHAnsi"/>
          <w:color w:val="333333"/>
          <w:sz w:val="24"/>
          <w:szCs w:val="24"/>
          <w:lang w:eastAsia="es-ES"/>
        </w:rPr>
        <w:t xml:space="preserve">nominees. </w:t>
      </w:r>
    </w:p>
    <w:p w14:paraId="215A953C" w14:textId="77777777" w:rsidR="000E495B" w:rsidRPr="000E495B" w:rsidRDefault="000E495B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p w14:paraId="0D82CEF7" w14:textId="10CC18A8" w:rsidR="004A0B6B" w:rsidRDefault="00E25AAF" w:rsidP="006E241A">
      <w:pPr>
        <w:spacing w:line="240" w:lineRule="auto"/>
        <w:jc w:val="both"/>
        <w:rPr>
          <w:rFonts w:eastAsia="Times New Roman" w:cstheme="minorHAnsi"/>
          <w:color w:val="333333"/>
          <w:sz w:val="24"/>
          <w:szCs w:val="24"/>
          <w:lang w:eastAsia="es-ES"/>
        </w:rPr>
      </w:pP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lastRenderedPageBreak/>
        <w:t>SSB</w:t>
      </w:r>
      <w:r w:rsidR="00F93329">
        <w:rPr>
          <w:rFonts w:eastAsia="Times New Roman" w:cstheme="minorHAnsi"/>
          <w:color w:val="333333"/>
          <w:sz w:val="24"/>
          <w:szCs w:val="24"/>
          <w:lang w:eastAsia="es-ES"/>
        </w:rPr>
        <w:t>s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</w:t>
      </w:r>
      <w:r w:rsidR="006E241A">
        <w:rPr>
          <w:rFonts w:eastAsia="Times New Roman" w:cstheme="minorHAnsi"/>
          <w:color w:val="333333"/>
          <w:sz w:val="24"/>
          <w:szCs w:val="24"/>
          <w:lang w:eastAsia="es-ES"/>
        </w:rPr>
        <w:t>Nominations</w:t>
      </w:r>
      <w:r w:rsidR="007D5115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Committee 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members will serve for a term of three years, </w:t>
      </w:r>
      <w:r w:rsidR="00DE3F59" w:rsidRPr="000E495B">
        <w:rPr>
          <w:rFonts w:eastAsia="Times New Roman" w:cstheme="minorHAnsi"/>
          <w:color w:val="333333"/>
          <w:sz w:val="24"/>
          <w:szCs w:val="24"/>
          <w:lang w:eastAsia="es-ES"/>
        </w:rPr>
        <w:t>renewable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once.</w:t>
      </w:r>
      <w:r w:rsidR="00A4346D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 </w:t>
      </w:r>
      <w:r w:rsidR="00A4346D" w:rsidRPr="0022373A">
        <w:rPr>
          <w:rFonts w:eastAsia="Times New Roman" w:cstheme="minorHAnsi"/>
          <w:color w:val="333333"/>
          <w:sz w:val="24"/>
          <w:szCs w:val="24"/>
          <w:lang w:eastAsia="es-ES"/>
        </w:rPr>
        <w:t xml:space="preserve">The initial terms will likely be staggered to ensure the gradual rotation of membership. </w:t>
      </w:r>
    </w:p>
    <w:p w14:paraId="05245F5D" w14:textId="4B8E8DEE" w:rsidR="007A3673" w:rsidRDefault="002A1F65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>
        <w:rPr>
          <w:rFonts w:eastAsia="Times New Roman" w:cstheme="minorHAnsi"/>
          <w:color w:val="333333"/>
          <w:sz w:val="24"/>
          <w:szCs w:val="24"/>
          <w:lang w:eastAsia="es-ES"/>
        </w:rPr>
        <w:t xml:space="preserve">The PIOB is responsible for </w:t>
      </w:r>
      <w:r w:rsidR="003773F3">
        <w:rPr>
          <w:rFonts w:eastAsia="Times New Roman" w:cstheme="minorHAnsi"/>
          <w:color w:val="333333"/>
          <w:sz w:val="24"/>
          <w:szCs w:val="24"/>
          <w:lang w:eastAsia="es-ES"/>
        </w:rPr>
        <w:t xml:space="preserve">approving </w:t>
      </w:r>
      <w:r>
        <w:rPr>
          <w:rFonts w:eastAsia="Times New Roman" w:cstheme="minorHAnsi"/>
          <w:color w:val="333333"/>
          <w:sz w:val="24"/>
          <w:szCs w:val="24"/>
          <w:lang w:eastAsia="es-ES"/>
        </w:rPr>
        <w:t xml:space="preserve">all the </w:t>
      </w:r>
      <w:r w:rsidR="00A4346D">
        <w:rPr>
          <w:rFonts w:eastAsia="Times New Roman" w:cstheme="minorHAnsi"/>
          <w:color w:val="333333"/>
          <w:sz w:val="24"/>
          <w:szCs w:val="24"/>
          <w:lang w:eastAsia="es-ES"/>
        </w:rPr>
        <w:t xml:space="preserve">appointments </w:t>
      </w:r>
      <w:r>
        <w:rPr>
          <w:rFonts w:eastAsia="Times New Roman" w:cstheme="minorHAnsi"/>
          <w:color w:val="333333"/>
          <w:sz w:val="24"/>
          <w:szCs w:val="24"/>
          <w:lang w:eastAsia="es-ES"/>
        </w:rPr>
        <w:t>to the Committee</w:t>
      </w:r>
      <w:r w:rsidR="00095DBF">
        <w:rPr>
          <w:rFonts w:eastAsia="Times New Roman" w:cstheme="minorHAnsi"/>
          <w:color w:val="333333"/>
          <w:sz w:val="24"/>
          <w:szCs w:val="24"/>
          <w:lang w:eastAsia="es-ES"/>
        </w:rPr>
        <w:t xml:space="preserve">, </w:t>
      </w:r>
      <w:r w:rsidR="00F35398">
        <w:rPr>
          <w:rFonts w:eastAsia="Times New Roman" w:cstheme="minorHAnsi"/>
          <w:color w:val="333333"/>
          <w:sz w:val="24"/>
          <w:szCs w:val="24"/>
          <w:lang w:eastAsia="es-ES"/>
        </w:rPr>
        <w:t xml:space="preserve">ensuring </w:t>
      </w:r>
      <w:r w:rsidR="003773F3">
        <w:rPr>
          <w:rFonts w:eastAsia="Times New Roman" w:cstheme="minorHAnsi"/>
          <w:color w:val="333333"/>
          <w:sz w:val="24"/>
          <w:szCs w:val="24"/>
          <w:lang w:eastAsia="es-ES"/>
        </w:rPr>
        <w:t xml:space="preserve">a </w:t>
      </w:r>
      <w:r w:rsidR="00F35398">
        <w:rPr>
          <w:rFonts w:eastAsia="Times New Roman" w:cstheme="minorHAnsi"/>
          <w:color w:val="333333"/>
          <w:sz w:val="24"/>
          <w:szCs w:val="24"/>
          <w:lang w:eastAsia="es-ES"/>
        </w:rPr>
        <w:t>balance</w:t>
      </w:r>
      <w:r w:rsidR="003773F3">
        <w:rPr>
          <w:rFonts w:eastAsia="Times New Roman" w:cstheme="minorHAnsi"/>
          <w:color w:val="333333"/>
          <w:sz w:val="24"/>
          <w:szCs w:val="24"/>
          <w:lang w:eastAsia="es-ES"/>
        </w:rPr>
        <w:t>d composition</w:t>
      </w:r>
      <w:r w:rsidR="00F35398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in overall membership.</w:t>
      </w:r>
    </w:p>
    <w:p w14:paraId="2168F0F4" w14:textId="77777777" w:rsidR="00D06724" w:rsidRPr="000E495B" w:rsidRDefault="00D06724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p w14:paraId="325B604D" w14:textId="36282B05" w:rsidR="007E4216" w:rsidRDefault="0022373A" w:rsidP="006E241A">
      <w:pPr>
        <w:shd w:val="clear" w:color="auto" w:fill="FFFFFF"/>
        <w:spacing w:after="0" w:line="240" w:lineRule="auto"/>
        <w:ind w:firstLine="720"/>
        <w:jc w:val="both"/>
        <w:textAlignment w:val="top"/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  <w:t>4</w:t>
      </w:r>
      <w:r w:rsidR="00D06724"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  <w:t>.</w:t>
      </w:r>
      <w:r w:rsidR="000E495B" w:rsidRPr="000E495B"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  <w:t xml:space="preserve"> </w:t>
      </w:r>
      <w:r w:rsidR="007E4216" w:rsidRPr="000E495B"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  <w:t>DESIRED PROFILE AND EXPERIENCE</w:t>
      </w:r>
    </w:p>
    <w:p w14:paraId="4A124E50" w14:textId="38F2AAAE" w:rsidR="000E495B" w:rsidRPr="000E495B" w:rsidRDefault="00A4346D" w:rsidP="006E241A">
      <w:pPr>
        <w:shd w:val="clear" w:color="auto" w:fill="FFFFFF"/>
        <w:tabs>
          <w:tab w:val="left" w:pos="6999"/>
        </w:tabs>
        <w:spacing w:after="0" w:line="240" w:lineRule="auto"/>
        <w:jc w:val="both"/>
        <w:textAlignment w:val="top"/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  <w:tab/>
      </w:r>
    </w:p>
    <w:p w14:paraId="082CFF84" w14:textId="67AD086F" w:rsidR="002A1F65" w:rsidRDefault="00804B80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Expression</w:t>
      </w:r>
      <w:r w:rsidR="002A1F65">
        <w:rPr>
          <w:rFonts w:eastAsia="Times New Roman" w:cstheme="minorHAnsi"/>
          <w:color w:val="333333"/>
          <w:sz w:val="24"/>
          <w:szCs w:val="24"/>
          <w:lang w:eastAsia="es-ES"/>
        </w:rPr>
        <w:t>s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of interest are welcome from </w:t>
      </w:r>
      <w:r w:rsidR="00351344">
        <w:rPr>
          <w:rFonts w:eastAsia="Times New Roman" w:cstheme="minorHAnsi"/>
          <w:color w:val="333333"/>
          <w:sz w:val="24"/>
          <w:szCs w:val="24"/>
          <w:lang w:eastAsia="es-ES"/>
        </w:rPr>
        <w:t xml:space="preserve">candidates from </w:t>
      </w:r>
      <w:r w:rsidR="00663570" w:rsidRPr="000E495B">
        <w:rPr>
          <w:rFonts w:eastAsia="Times New Roman" w:cstheme="minorHAnsi"/>
          <w:color w:val="333333"/>
          <w:sz w:val="24"/>
          <w:szCs w:val="24"/>
          <w:lang w:eastAsia="es-ES"/>
        </w:rPr>
        <w:t>geographically and experientially diverse stakeholder groups</w:t>
      </w:r>
      <w:r w:rsidR="002A1F65">
        <w:rPr>
          <w:rFonts w:eastAsia="Times New Roman" w:cstheme="minorHAnsi"/>
          <w:color w:val="333333"/>
          <w:sz w:val="24"/>
          <w:szCs w:val="24"/>
          <w:lang w:eastAsia="es-ES"/>
        </w:rPr>
        <w:t>. Candidates must demonstrate</w:t>
      </w:r>
      <w:r w:rsidR="00663570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the ability to 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contribute to ensuring that the </w:t>
      </w:r>
      <w:r w:rsidR="002A1F65">
        <w:rPr>
          <w:rFonts w:eastAsia="Times New Roman" w:cstheme="minorHAnsi"/>
          <w:color w:val="333333"/>
          <w:sz w:val="24"/>
          <w:szCs w:val="24"/>
          <w:lang w:eastAsia="es-ES"/>
        </w:rPr>
        <w:t xml:space="preserve">multistakeholder 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composition of the </w:t>
      </w:r>
      <w:r w:rsidR="00657D35">
        <w:rPr>
          <w:rFonts w:eastAsia="Times New Roman" w:cstheme="minorHAnsi"/>
          <w:color w:val="333333"/>
          <w:sz w:val="24"/>
          <w:szCs w:val="24"/>
          <w:lang w:eastAsia="es-ES"/>
        </w:rPr>
        <w:t>IAASB and IESBA</w:t>
      </w:r>
      <w:r w:rsidR="00663570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is responsive to the public interest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. </w:t>
      </w:r>
      <w:r w:rsidR="002A1F65" w:rsidRPr="000E495B">
        <w:rPr>
          <w:rFonts w:eastAsia="Times New Roman" w:cstheme="minorHAnsi"/>
          <w:color w:val="333333"/>
          <w:sz w:val="24"/>
          <w:szCs w:val="24"/>
          <w:lang w:eastAsia="es-ES"/>
        </w:rPr>
        <w:t>Candidates should possess high integrity and a public interest mind</w:t>
      </w:r>
      <w:r w:rsidR="002A1F65">
        <w:rPr>
          <w:rFonts w:eastAsia="Times New Roman" w:cstheme="minorHAnsi"/>
          <w:color w:val="333333"/>
          <w:sz w:val="24"/>
          <w:szCs w:val="24"/>
          <w:lang w:eastAsia="es-ES"/>
        </w:rPr>
        <w:t>set</w:t>
      </w:r>
      <w:r w:rsidR="002A1F65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. </w:t>
      </w:r>
    </w:p>
    <w:p w14:paraId="58DD50A2" w14:textId="77777777" w:rsidR="002A1F65" w:rsidRDefault="002A1F65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p w14:paraId="60E51EA0" w14:textId="2E14390C" w:rsidR="000E495B" w:rsidRDefault="00804B80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A</w:t>
      </w:r>
      <w:r w:rsidR="008E3769">
        <w:rPr>
          <w:rFonts w:eastAsia="Times New Roman" w:cstheme="minorHAnsi"/>
          <w:color w:val="333333"/>
          <w:sz w:val="24"/>
          <w:szCs w:val="24"/>
          <w:lang w:eastAsia="es-ES"/>
        </w:rPr>
        <w:t>n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</w:t>
      </w:r>
      <w:r w:rsidR="008E3769">
        <w:rPr>
          <w:rFonts w:eastAsia="Times New Roman" w:cstheme="minorHAnsi"/>
          <w:color w:val="333333"/>
          <w:sz w:val="24"/>
          <w:szCs w:val="24"/>
          <w:lang w:eastAsia="es-ES"/>
        </w:rPr>
        <w:t xml:space="preserve">indication 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of possible backgrounds </w:t>
      </w:r>
      <w:r w:rsidR="008E3769">
        <w:rPr>
          <w:rFonts w:eastAsia="Times New Roman" w:cstheme="minorHAnsi"/>
          <w:color w:val="333333"/>
          <w:sz w:val="24"/>
          <w:szCs w:val="24"/>
          <w:lang w:eastAsia="es-ES"/>
        </w:rPr>
        <w:t>is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: </w:t>
      </w:r>
    </w:p>
    <w:p w14:paraId="5F8BDE55" w14:textId="77777777" w:rsidR="007D5115" w:rsidRDefault="007D5115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p w14:paraId="0FF9DBD9" w14:textId="00DA8FBF" w:rsidR="000E495B" w:rsidRPr="000E495B" w:rsidRDefault="007D5115" w:rsidP="006E241A">
      <w:pPr>
        <w:pStyle w:val="Prrafodelista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>
        <w:rPr>
          <w:rFonts w:eastAsia="Times New Roman" w:cstheme="minorHAnsi"/>
          <w:color w:val="333333"/>
          <w:sz w:val="24"/>
          <w:szCs w:val="24"/>
          <w:lang w:eastAsia="es-ES"/>
        </w:rPr>
        <w:t>I</w:t>
      </w:r>
      <w:r w:rsidR="00225832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nvestors and other users of the financial statements, accountants </w:t>
      </w:r>
    </w:p>
    <w:p w14:paraId="19839E6C" w14:textId="5BC93407" w:rsidR="000E495B" w:rsidRPr="000E495B" w:rsidRDefault="007D5115" w:rsidP="006E241A">
      <w:pPr>
        <w:pStyle w:val="Prrafodelista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>
        <w:rPr>
          <w:rFonts w:eastAsia="Times New Roman" w:cstheme="minorHAnsi"/>
          <w:color w:val="333333"/>
          <w:sz w:val="24"/>
          <w:szCs w:val="24"/>
          <w:lang w:eastAsia="es-ES"/>
        </w:rPr>
        <w:t>R</w:t>
      </w:r>
      <w:r w:rsidR="00225832" w:rsidRPr="000E495B">
        <w:rPr>
          <w:rFonts w:eastAsia="Times New Roman" w:cstheme="minorHAnsi"/>
          <w:color w:val="333333"/>
          <w:sz w:val="24"/>
          <w:szCs w:val="24"/>
          <w:lang w:eastAsia="es-ES"/>
        </w:rPr>
        <w:t>egulatory members</w:t>
      </w:r>
      <w:r w:rsidR="00FB77CD">
        <w:rPr>
          <w:rStyle w:val="Refdenotaalpie"/>
          <w:rFonts w:eastAsia="Times New Roman" w:cstheme="minorHAnsi"/>
          <w:color w:val="333333"/>
          <w:sz w:val="24"/>
          <w:szCs w:val="24"/>
          <w:lang w:eastAsia="es-ES"/>
        </w:rPr>
        <w:footnoteReference w:id="2"/>
      </w:r>
      <w:r w:rsidR="00225832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(including different regulatory and supervisory institutions and their respective constituents</w:t>
      </w:r>
      <w:r w:rsidR="002C6ED9">
        <w:rPr>
          <w:rFonts w:eastAsia="Times New Roman" w:cstheme="minorHAnsi"/>
          <w:color w:val="333333"/>
          <w:sz w:val="24"/>
          <w:szCs w:val="24"/>
          <w:lang w:eastAsia="es-ES"/>
        </w:rPr>
        <w:t>)</w:t>
      </w:r>
    </w:p>
    <w:p w14:paraId="017A00C0" w14:textId="50DDDFBD" w:rsidR="00FB77CD" w:rsidRDefault="00FB77CD" w:rsidP="006E241A">
      <w:pPr>
        <w:pStyle w:val="Prrafodelista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>
        <w:rPr>
          <w:rFonts w:eastAsia="Times New Roman" w:cstheme="minorHAnsi"/>
          <w:color w:val="333333"/>
          <w:sz w:val="24"/>
          <w:szCs w:val="24"/>
          <w:lang w:eastAsia="es-ES"/>
        </w:rPr>
        <w:t>National standard setters</w:t>
      </w:r>
    </w:p>
    <w:p w14:paraId="578D98FD" w14:textId="782A34EB" w:rsidR="000E495B" w:rsidRPr="000E495B" w:rsidRDefault="002C6ED9" w:rsidP="006E241A">
      <w:pPr>
        <w:pStyle w:val="Prrafodelista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>
        <w:rPr>
          <w:rFonts w:eastAsia="Times New Roman" w:cstheme="minorHAnsi"/>
          <w:color w:val="333333"/>
          <w:sz w:val="24"/>
          <w:szCs w:val="24"/>
          <w:lang w:eastAsia="es-ES"/>
        </w:rPr>
        <w:t>Those with governance experience, especially as a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udit </w:t>
      </w:r>
      <w:r w:rsidR="00225832" w:rsidRPr="000E495B">
        <w:rPr>
          <w:rFonts w:eastAsia="Times New Roman" w:cstheme="minorHAnsi"/>
          <w:color w:val="333333"/>
          <w:sz w:val="24"/>
          <w:szCs w:val="24"/>
          <w:lang w:eastAsia="es-ES"/>
        </w:rPr>
        <w:t>committee members,</w:t>
      </w:r>
    </w:p>
    <w:p w14:paraId="7BB9F343" w14:textId="419C7CDF" w:rsidR="000E495B" w:rsidRPr="000E495B" w:rsidRDefault="007D5115" w:rsidP="006E241A">
      <w:pPr>
        <w:pStyle w:val="Prrafodelista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>
        <w:rPr>
          <w:rFonts w:eastAsia="Times New Roman" w:cstheme="minorHAnsi"/>
          <w:color w:val="333333"/>
          <w:sz w:val="24"/>
          <w:szCs w:val="24"/>
          <w:lang w:eastAsia="es-ES"/>
        </w:rPr>
        <w:t>A</w:t>
      </w:r>
      <w:r w:rsidR="00225832" w:rsidRPr="000E495B">
        <w:rPr>
          <w:rFonts w:eastAsia="Times New Roman" w:cstheme="minorHAnsi"/>
          <w:color w:val="333333"/>
          <w:sz w:val="24"/>
          <w:szCs w:val="24"/>
          <w:lang w:eastAsia="es-ES"/>
        </w:rPr>
        <w:t>cademics in the field of accounting or auditing</w:t>
      </w:r>
    </w:p>
    <w:p w14:paraId="6054E113" w14:textId="77777777" w:rsidR="000E495B" w:rsidRPr="007D5115" w:rsidRDefault="000E495B" w:rsidP="006E241A">
      <w:pPr>
        <w:shd w:val="clear" w:color="auto" w:fill="FFFFFF"/>
        <w:spacing w:after="0" w:line="240" w:lineRule="auto"/>
        <w:ind w:left="360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p w14:paraId="5470C40A" w14:textId="4D41F6B2" w:rsidR="0019181A" w:rsidRDefault="00804B80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Backgrounds must</w:t>
      </w:r>
      <w:r w:rsidR="002A1F65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also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include significant career experience </w:t>
      </w:r>
      <w:r w:rsidR="0022373A" w:rsidRPr="00436D26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in senior level or leadership positions, including considerable international experience, and 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relevant experience to discharge </w:t>
      </w:r>
      <w:r w:rsidR="002A1F65">
        <w:rPr>
          <w:rFonts w:eastAsia="Times New Roman" w:cstheme="minorHAnsi"/>
          <w:color w:val="333333"/>
          <w:sz w:val="24"/>
          <w:szCs w:val="24"/>
          <w:lang w:eastAsia="es-ES"/>
        </w:rPr>
        <w:t>the member’s</w:t>
      </w:r>
      <w:r w:rsidR="002A1F65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public interest responsibilities independently and effectively. </w:t>
      </w:r>
      <w:r w:rsidR="0022373A" w:rsidRPr="00436D26">
        <w:rPr>
          <w:rFonts w:eastAsia="Times New Roman" w:cstheme="minorHAnsi"/>
          <w:color w:val="333333"/>
          <w:sz w:val="24"/>
          <w:szCs w:val="24"/>
          <w:lang w:eastAsia="es-ES"/>
        </w:rPr>
        <w:t>Experience with selection process</w:t>
      </w:r>
      <w:r w:rsidR="00D716C2" w:rsidRPr="00436D26">
        <w:rPr>
          <w:rFonts w:eastAsia="Times New Roman" w:cstheme="minorHAnsi"/>
          <w:color w:val="333333"/>
          <w:sz w:val="24"/>
          <w:szCs w:val="24"/>
          <w:lang w:eastAsia="es-ES"/>
        </w:rPr>
        <w:t>es</w:t>
      </w:r>
      <w:r w:rsidR="0019181A" w:rsidRPr="00436D26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</w:t>
      </w:r>
      <w:r w:rsidR="0022373A" w:rsidRPr="00436D26">
        <w:rPr>
          <w:rFonts w:eastAsia="Times New Roman" w:cstheme="minorHAnsi"/>
          <w:color w:val="333333"/>
          <w:sz w:val="24"/>
          <w:szCs w:val="24"/>
          <w:lang w:eastAsia="es-ES"/>
        </w:rPr>
        <w:t>would also be an important consideration.</w:t>
      </w:r>
    </w:p>
    <w:p w14:paraId="3F58C588" w14:textId="77777777" w:rsidR="00436D26" w:rsidRPr="00436D26" w:rsidRDefault="00436D26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p w14:paraId="5276A2BE" w14:textId="3B3B718F" w:rsidR="008E3769" w:rsidRDefault="00293BE0" w:rsidP="006E241A">
      <w:pPr>
        <w:spacing w:line="240" w:lineRule="auto"/>
        <w:jc w:val="both"/>
        <w:rPr>
          <w:rFonts w:eastAsia="Times New Roman" w:cstheme="minorHAnsi"/>
          <w:color w:val="333333"/>
          <w:sz w:val="24"/>
          <w:szCs w:val="24"/>
          <w:lang w:eastAsia="es-ES"/>
        </w:rPr>
      </w:pPr>
      <w:r w:rsidRPr="0019181A">
        <w:rPr>
          <w:rFonts w:eastAsia="Times New Roman" w:cstheme="minorHAnsi"/>
          <w:color w:val="333333"/>
          <w:sz w:val="24"/>
          <w:szCs w:val="24"/>
          <w:lang w:eastAsia="es-ES"/>
        </w:rPr>
        <w:t>English proficiency (both written and oral) is essential.</w:t>
      </w:r>
    </w:p>
    <w:p w14:paraId="02416E76" w14:textId="540DE4B6" w:rsidR="000E495B" w:rsidRPr="000E495B" w:rsidRDefault="0022373A" w:rsidP="006E241A">
      <w:pPr>
        <w:shd w:val="clear" w:color="auto" w:fill="FFFFFF"/>
        <w:spacing w:after="0" w:line="240" w:lineRule="auto"/>
        <w:ind w:firstLine="720"/>
        <w:jc w:val="both"/>
        <w:textAlignment w:val="top"/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  <w:t>5</w:t>
      </w:r>
      <w:r w:rsidR="000E495B" w:rsidRPr="000E495B"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  <w:t>. ESTIMATED TIME COM</w:t>
      </w:r>
      <w:r w:rsidR="00293BE0"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  <w:t>M</w:t>
      </w:r>
      <w:r w:rsidR="000E495B" w:rsidRPr="000E495B"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  <w:t xml:space="preserve">ITMENT </w:t>
      </w:r>
    </w:p>
    <w:p w14:paraId="1B5C4FA2" w14:textId="77777777" w:rsidR="000E495B" w:rsidRDefault="000E495B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p w14:paraId="4E8F520E" w14:textId="68C289C3" w:rsidR="00860E8D" w:rsidRDefault="00860E8D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Total time commitment is </w:t>
      </w:r>
      <w:r w:rsidR="0019181A">
        <w:rPr>
          <w:rFonts w:eastAsia="Times New Roman" w:cstheme="minorHAnsi"/>
          <w:color w:val="333333"/>
          <w:sz w:val="24"/>
          <w:szCs w:val="24"/>
          <w:lang w:eastAsia="es-ES"/>
        </w:rPr>
        <w:t xml:space="preserve">estimated to be 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approximately 100 hours per year, excluding travel.</w:t>
      </w:r>
      <w:r w:rsidR="0019181A" w:rsidRPr="0019181A">
        <w:rPr>
          <w:rFonts w:eastAsia="Times New Roman" w:cs="Times New Roman"/>
          <w:b/>
          <w:bCs/>
          <w:kern w:val="20"/>
          <w:szCs w:val="20"/>
        </w:rPr>
        <w:t xml:space="preserve"> </w:t>
      </w:r>
      <w:r w:rsidR="0019181A" w:rsidRPr="0019181A">
        <w:rPr>
          <w:rFonts w:eastAsia="Times New Roman" w:cstheme="minorHAnsi"/>
          <w:color w:val="333333"/>
          <w:sz w:val="24"/>
          <w:szCs w:val="24"/>
          <w:lang w:eastAsia="es-ES"/>
        </w:rPr>
        <w:t xml:space="preserve">Once the SSBs </w:t>
      </w:r>
      <w:r w:rsidR="006E241A">
        <w:rPr>
          <w:rFonts w:eastAsia="Times New Roman" w:cstheme="minorHAnsi"/>
          <w:color w:val="333333"/>
          <w:sz w:val="24"/>
          <w:szCs w:val="24"/>
          <w:lang w:eastAsia="es-ES"/>
        </w:rPr>
        <w:t>Nominations</w:t>
      </w:r>
      <w:r w:rsidR="00D716C2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</w:t>
      </w:r>
      <w:r w:rsidR="0019181A" w:rsidRPr="0019181A">
        <w:rPr>
          <w:rFonts w:eastAsia="Times New Roman" w:cstheme="minorHAnsi"/>
          <w:color w:val="333333"/>
          <w:sz w:val="24"/>
          <w:szCs w:val="24"/>
          <w:lang w:eastAsia="es-ES"/>
        </w:rPr>
        <w:t>Co</w:t>
      </w:r>
      <w:r w:rsidR="00D716C2">
        <w:rPr>
          <w:rFonts w:eastAsia="Times New Roman" w:cstheme="minorHAnsi"/>
          <w:color w:val="333333"/>
          <w:sz w:val="24"/>
          <w:szCs w:val="24"/>
          <w:lang w:eastAsia="es-ES"/>
        </w:rPr>
        <w:t>mmittee</w:t>
      </w:r>
      <w:r w:rsidR="0019181A" w:rsidRPr="0019181A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is established and has experience in carrying out its role, this time commitment might decrease</w:t>
      </w:r>
      <w:r w:rsidR="0019181A">
        <w:rPr>
          <w:rFonts w:eastAsia="Times New Roman" w:cstheme="minorHAnsi"/>
          <w:color w:val="333333"/>
          <w:sz w:val="24"/>
          <w:szCs w:val="24"/>
          <w:lang w:eastAsia="es-ES"/>
        </w:rPr>
        <w:t>.</w:t>
      </w:r>
    </w:p>
    <w:p w14:paraId="120C121F" w14:textId="77777777" w:rsidR="000E495B" w:rsidRPr="000E495B" w:rsidRDefault="000E495B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p w14:paraId="468C0EA7" w14:textId="5159A4B9" w:rsidR="007E4216" w:rsidRPr="000E495B" w:rsidRDefault="00860E8D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lastRenderedPageBreak/>
        <w:t xml:space="preserve">The </w:t>
      </w:r>
      <w:r w:rsidR="00F93329">
        <w:rPr>
          <w:rFonts w:eastAsia="Times New Roman" w:cstheme="minorHAnsi"/>
          <w:color w:val="333333"/>
          <w:sz w:val="24"/>
          <w:szCs w:val="24"/>
          <w:lang w:eastAsia="es-ES"/>
        </w:rPr>
        <w:t xml:space="preserve">SSBs </w:t>
      </w:r>
      <w:r w:rsidR="006E241A">
        <w:rPr>
          <w:rFonts w:eastAsia="Times New Roman" w:cstheme="minorHAnsi"/>
          <w:color w:val="333333"/>
          <w:sz w:val="24"/>
          <w:szCs w:val="24"/>
          <w:lang w:eastAsia="es-ES"/>
        </w:rPr>
        <w:t>Nominations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Committee will </w:t>
      </w:r>
      <w:r w:rsidR="007E4216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generally meet </w:t>
      </w:r>
      <w:r w:rsidR="0019181A">
        <w:rPr>
          <w:rFonts w:eastAsia="Times New Roman" w:cstheme="minorHAnsi"/>
          <w:color w:val="333333"/>
          <w:sz w:val="24"/>
          <w:szCs w:val="24"/>
          <w:lang w:eastAsia="es-ES"/>
        </w:rPr>
        <w:t>4-6</w:t>
      </w:r>
      <w:r w:rsidR="007E4216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times a 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year</w:t>
      </w:r>
      <w:r w:rsidR="007E4216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. The combination </w:t>
      </w:r>
      <w:r w:rsidR="00D716C2">
        <w:rPr>
          <w:rFonts w:eastAsia="Times New Roman" w:cstheme="minorHAnsi"/>
          <w:color w:val="333333"/>
          <w:sz w:val="24"/>
          <w:szCs w:val="24"/>
          <w:lang w:eastAsia="es-ES"/>
        </w:rPr>
        <w:t xml:space="preserve">of </w:t>
      </w:r>
      <w:r w:rsidR="007E4216" w:rsidRPr="000E495B">
        <w:rPr>
          <w:rFonts w:eastAsia="Times New Roman" w:cstheme="minorHAnsi"/>
          <w:color w:val="333333"/>
          <w:sz w:val="24"/>
          <w:szCs w:val="24"/>
          <w:lang w:eastAsia="es-ES"/>
        </w:rPr>
        <w:t>on-line and physical meetings will be determined by the current C</w:t>
      </w:r>
      <w:r w:rsidR="000E495B">
        <w:rPr>
          <w:rFonts w:eastAsia="Times New Roman" w:cstheme="minorHAnsi"/>
          <w:color w:val="333333"/>
          <w:sz w:val="24"/>
          <w:szCs w:val="24"/>
          <w:lang w:eastAsia="es-ES"/>
        </w:rPr>
        <w:t>ovid</w:t>
      </w:r>
      <w:r w:rsidR="007E4216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circumstances in the short run. Physical meetings will require travel and generally last one or two days.  Virtual meetings will be </w:t>
      </w:r>
      <w:r w:rsidR="006E241A" w:rsidRPr="000E495B">
        <w:rPr>
          <w:rFonts w:eastAsia="Times New Roman" w:cstheme="minorHAnsi"/>
          <w:color w:val="333333"/>
          <w:sz w:val="24"/>
          <w:szCs w:val="24"/>
          <w:lang w:eastAsia="es-ES"/>
        </w:rPr>
        <w:t>held,</w:t>
      </w:r>
      <w:r w:rsidR="007E4216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when possible, especially for conducting interviews with candidates.</w:t>
      </w:r>
      <w:r w:rsidR="007D5115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</w:t>
      </w:r>
    </w:p>
    <w:p w14:paraId="11AAECD4" w14:textId="22997946" w:rsidR="00225832" w:rsidRPr="000E495B" w:rsidRDefault="00860E8D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</w:t>
      </w:r>
    </w:p>
    <w:p w14:paraId="3B43CC61" w14:textId="0BE25980" w:rsidR="00225832" w:rsidRDefault="0022373A" w:rsidP="006E241A">
      <w:pPr>
        <w:shd w:val="clear" w:color="auto" w:fill="FFFFFF"/>
        <w:spacing w:after="0" w:line="240" w:lineRule="auto"/>
        <w:ind w:firstLine="720"/>
        <w:jc w:val="both"/>
        <w:textAlignment w:val="top"/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  <w:t>6</w:t>
      </w:r>
      <w:r w:rsidR="007D5115"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  <w:t xml:space="preserve">. </w:t>
      </w:r>
      <w:r w:rsidR="00225832" w:rsidRPr="007D5115"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  <w:t>REMUNERATION</w:t>
      </w:r>
    </w:p>
    <w:p w14:paraId="2D63BCAA" w14:textId="77777777" w:rsidR="006841BF" w:rsidRPr="007D5115" w:rsidRDefault="006841BF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</w:pPr>
    </w:p>
    <w:p w14:paraId="23E76C8A" w14:textId="77113787" w:rsidR="00225832" w:rsidRDefault="00F93329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>
        <w:rPr>
          <w:rFonts w:eastAsia="Times New Roman" w:cstheme="minorHAnsi"/>
          <w:color w:val="333333"/>
          <w:sz w:val="24"/>
          <w:szCs w:val="24"/>
          <w:lang w:eastAsia="es-ES"/>
        </w:rPr>
        <w:t xml:space="preserve">SSBs </w:t>
      </w:r>
      <w:r w:rsidR="006E241A">
        <w:rPr>
          <w:rFonts w:eastAsia="Times New Roman" w:cstheme="minorHAnsi"/>
          <w:color w:val="333333"/>
          <w:sz w:val="24"/>
          <w:szCs w:val="24"/>
          <w:lang w:eastAsia="es-ES"/>
        </w:rPr>
        <w:t>Nominations</w:t>
      </w:r>
      <w:r w:rsidR="00225832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Committee members</w:t>
      </w:r>
      <w:r w:rsidR="00293BE0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are eligible to</w:t>
      </w:r>
      <w:r w:rsidR="00225832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receive an annual stipend of </w:t>
      </w:r>
      <w:r w:rsidR="00C9104E">
        <w:rPr>
          <w:rFonts w:eastAsia="Times New Roman" w:cstheme="minorHAnsi"/>
          <w:color w:val="333333"/>
          <w:sz w:val="24"/>
          <w:szCs w:val="24"/>
          <w:lang w:eastAsia="es-ES"/>
        </w:rPr>
        <w:t>€</w:t>
      </w:r>
      <w:r w:rsidR="00225832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15,000. </w:t>
      </w:r>
    </w:p>
    <w:p w14:paraId="36A67F4E" w14:textId="1F19919F" w:rsidR="00657D35" w:rsidRPr="000E495B" w:rsidRDefault="00657D35" w:rsidP="006E241A">
      <w:pPr>
        <w:shd w:val="clear" w:color="auto" w:fill="FFFFFF"/>
        <w:tabs>
          <w:tab w:val="left" w:pos="1507"/>
        </w:tabs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p w14:paraId="0B3F5381" w14:textId="22ABF0CC" w:rsidR="003A1DA3" w:rsidRDefault="00225832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Travel and accommodation costs will be covered by the PIOB.</w:t>
      </w:r>
    </w:p>
    <w:p w14:paraId="39417AD5" w14:textId="77777777" w:rsidR="00436D26" w:rsidRPr="000E495B" w:rsidRDefault="00436D26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p w14:paraId="571F594A" w14:textId="05903E06" w:rsidR="00860E8D" w:rsidRDefault="0022373A" w:rsidP="006E241A">
      <w:pPr>
        <w:shd w:val="clear" w:color="auto" w:fill="FFFFFF"/>
        <w:spacing w:after="0" w:line="240" w:lineRule="auto"/>
        <w:ind w:firstLine="720"/>
        <w:jc w:val="both"/>
        <w:textAlignment w:val="top"/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  <w:t>7</w:t>
      </w:r>
      <w:r w:rsidR="007D5115"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  <w:t xml:space="preserve">. </w:t>
      </w:r>
      <w:r w:rsidR="006841BF"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  <w:t>APPLICATION PROCESS</w:t>
      </w:r>
    </w:p>
    <w:p w14:paraId="2D9FAEBE" w14:textId="77777777" w:rsidR="006841BF" w:rsidRPr="007D5115" w:rsidRDefault="006841BF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</w:pPr>
    </w:p>
    <w:p w14:paraId="65235A95" w14:textId="6A8C2C94" w:rsidR="00D06724" w:rsidRDefault="00225832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>Expressions of Interest</w:t>
      </w:r>
      <w:r w:rsidR="00860E8D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can be submitted </w:t>
      </w:r>
      <w:r w:rsidR="00095DBF">
        <w:rPr>
          <w:rFonts w:eastAsia="Times New Roman" w:cstheme="minorHAnsi"/>
          <w:color w:val="333333"/>
          <w:sz w:val="24"/>
          <w:szCs w:val="24"/>
          <w:lang w:eastAsia="es-ES"/>
        </w:rPr>
        <w:t>to</w:t>
      </w:r>
      <w:r w:rsidR="005F7FE0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the PIOB </w:t>
      </w:r>
      <w:r w:rsidR="00095DBF">
        <w:rPr>
          <w:rFonts w:eastAsia="Times New Roman" w:cstheme="minorHAnsi"/>
          <w:color w:val="333333"/>
          <w:sz w:val="24"/>
          <w:szCs w:val="24"/>
          <w:lang w:eastAsia="es-ES"/>
        </w:rPr>
        <w:t xml:space="preserve">Secretariat </w:t>
      </w:r>
      <w:r w:rsidR="00D06724">
        <w:rPr>
          <w:rFonts w:eastAsia="Times New Roman" w:cstheme="minorHAnsi"/>
          <w:color w:val="333333"/>
          <w:sz w:val="24"/>
          <w:szCs w:val="24"/>
          <w:lang w:eastAsia="es-ES"/>
        </w:rPr>
        <w:t>at:</w:t>
      </w:r>
    </w:p>
    <w:p w14:paraId="19EE5BF3" w14:textId="3B1664BC" w:rsidR="00225832" w:rsidRPr="000E495B" w:rsidRDefault="00D06724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hyperlink r:id="rId9" w:history="1">
        <w:r w:rsidRPr="00450E7A">
          <w:rPr>
            <w:rStyle w:val="Hipervnculo"/>
            <w:rFonts w:asciiTheme="minorHAnsi" w:eastAsia="Times New Roman" w:hAnsiTheme="minorHAnsi" w:cstheme="minorHAnsi"/>
            <w:sz w:val="24"/>
            <w:szCs w:val="24"/>
            <w:lang w:eastAsia="es-ES"/>
          </w:rPr>
          <w:t>SSBNomcosearch@ipiob.org</w:t>
        </w:r>
      </w:hyperlink>
      <w:r>
        <w:rPr>
          <w:rFonts w:eastAsia="Times New Roman" w:cstheme="minorHAnsi"/>
          <w:color w:val="333333"/>
          <w:sz w:val="24"/>
          <w:szCs w:val="24"/>
          <w:lang w:eastAsia="es-ES"/>
        </w:rPr>
        <w:t xml:space="preserve"> </w:t>
      </w:r>
      <w:r w:rsidR="00095DBF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</w:t>
      </w:r>
      <w:r w:rsidR="00860E8D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by </w:t>
      </w:r>
      <w:r w:rsidR="00860E8D" w:rsidRPr="00095DBF"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  <w:t>July 1</w:t>
      </w:r>
      <w:r w:rsidR="00095DBF" w:rsidRPr="00095DBF"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  <w:t>8</w:t>
      </w:r>
      <w:r w:rsidR="00860E8D" w:rsidRPr="00095DBF">
        <w:rPr>
          <w:rFonts w:eastAsia="Times New Roman" w:cstheme="minorHAnsi"/>
          <w:b/>
          <w:bCs/>
          <w:color w:val="333333"/>
          <w:sz w:val="24"/>
          <w:szCs w:val="24"/>
          <w:lang w:eastAsia="es-ES"/>
        </w:rPr>
        <w:t>, 2021</w:t>
      </w:r>
      <w:r w:rsidR="00860E8D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. </w:t>
      </w:r>
    </w:p>
    <w:p w14:paraId="68B153CE" w14:textId="4165B450" w:rsidR="00860E8D" w:rsidRPr="000E495B" w:rsidRDefault="00860E8D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p w14:paraId="2A4D29D6" w14:textId="1108B402" w:rsidR="006841BF" w:rsidRDefault="00860E8D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The </w:t>
      </w:r>
      <w:r w:rsidR="00225832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PIOB 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will review </w:t>
      </w:r>
      <w:r w:rsidR="00225832"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expressions of </w:t>
      </w:r>
      <w:r w:rsidR="00E6526E">
        <w:rPr>
          <w:rFonts w:eastAsia="Times New Roman" w:cstheme="minorHAnsi"/>
          <w:color w:val="333333"/>
          <w:sz w:val="24"/>
          <w:szCs w:val="24"/>
          <w:lang w:eastAsia="es-ES"/>
        </w:rPr>
        <w:t xml:space="preserve">interest, </w:t>
      </w:r>
      <w:proofErr w:type="gramStart"/>
      <w:r w:rsidR="00E6526E">
        <w:rPr>
          <w:rFonts w:eastAsia="Times New Roman" w:cstheme="minorHAnsi"/>
          <w:color w:val="333333"/>
          <w:sz w:val="24"/>
          <w:szCs w:val="24"/>
          <w:lang w:eastAsia="es-ES"/>
        </w:rPr>
        <w:t>identify</w:t>
      </w:r>
      <w:proofErr w:type="gramEnd"/>
      <w:r w:rsidR="00E6526E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and perform a video interview of short-listed candidates during the second half of September</w:t>
      </w:r>
      <w:r w:rsidR="00AB758A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2021</w:t>
      </w:r>
      <w:r w:rsidR="00E6526E">
        <w:rPr>
          <w:rFonts w:eastAsia="Times New Roman" w:cstheme="minorHAnsi"/>
          <w:color w:val="333333"/>
          <w:sz w:val="24"/>
          <w:szCs w:val="24"/>
          <w:lang w:eastAsia="es-ES"/>
        </w:rPr>
        <w:t>,</w:t>
      </w:r>
      <w:r w:rsidRPr="000E495B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and select </w:t>
      </w:r>
      <w:r w:rsidR="00225832" w:rsidRPr="000E495B">
        <w:rPr>
          <w:rFonts w:eastAsia="Times New Roman" w:cstheme="minorHAnsi"/>
          <w:color w:val="333333"/>
          <w:sz w:val="24"/>
          <w:szCs w:val="24"/>
          <w:lang w:eastAsia="es-ES"/>
        </w:rPr>
        <w:t>three members</w:t>
      </w:r>
      <w:r w:rsidR="00E6526E">
        <w:rPr>
          <w:rFonts w:eastAsia="Times New Roman" w:cstheme="minorHAnsi"/>
          <w:color w:val="333333"/>
          <w:sz w:val="24"/>
          <w:szCs w:val="24"/>
          <w:lang w:eastAsia="es-ES"/>
        </w:rPr>
        <w:t xml:space="preserve"> </w:t>
      </w:r>
      <w:r w:rsidR="00E6526E" w:rsidRPr="005F7FE0">
        <w:rPr>
          <w:rFonts w:eastAsia="Times New Roman" w:cstheme="minorHAnsi"/>
          <w:color w:val="333333"/>
          <w:sz w:val="24"/>
          <w:szCs w:val="24"/>
          <w:lang w:eastAsia="es-ES"/>
        </w:rPr>
        <w:t xml:space="preserve">for final recommendation to be presented to the PIOB Board for approval by the end of September </w:t>
      </w:r>
      <w:r w:rsidR="00436D26" w:rsidRPr="005F7FE0">
        <w:rPr>
          <w:rFonts w:eastAsia="Times New Roman" w:cstheme="minorHAnsi"/>
          <w:color w:val="333333"/>
          <w:sz w:val="24"/>
          <w:szCs w:val="24"/>
          <w:lang w:eastAsia="es-ES"/>
        </w:rPr>
        <w:t>2021.</w:t>
      </w:r>
    </w:p>
    <w:p w14:paraId="35DCB2FA" w14:textId="77777777" w:rsidR="00860E8D" w:rsidRPr="000E495B" w:rsidRDefault="00860E8D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p w14:paraId="6ECAE993" w14:textId="77777777" w:rsidR="00860E8D" w:rsidRPr="000E495B" w:rsidRDefault="00860E8D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bookmarkEnd w:id="0"/>
    <w:p w14:paraId="7B13175D" w14:textId="77777777" w:rsidR="0029435A" w:rsidRPr="000E495B" w:rsidRDefault="0029435A" w:rsidP="006E241A">
      <w:pPr>
        <w:shd w:val="clear" w:color="auto" w:fill="FFFFFF"/>
        <w:spacing w:after="0" w:line="240" w:lineRule="auto"/>
        <w:jc w:val="both"/>
        <w:textAlignment w:val="top"/>
        <w:rPr>
          <w:rFonts w:eastAsia="Times New Roman" w:cstheme="minorHAnsi"/>
          <w:color w:val="333333"/>
          <w:sz w:val="24"/>
          <w:szCs w:val="24"/>
          <w:lang w:eastAsia="es-ES"/>
        </w:rPr>
      </w:pPr>
    </w:p>
    <w:sectPr w:rsidR="0029435A" w:rsidRPr="000E495B">
      <w:headerReference w:type="default" r:id="rId10"/>
      <w:footerReference w:type="default" r:id="rId11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932B8" w14:textId="77777777" w:rsidR="00DA4D56" w:rsidRDefault="00DA4D56" w:rsidP="00BF0B5F">
      <w:pPr>
        <w:spacing w:after="0" w:line="240" w:lineRule="auto"/>
      </w:pPr>
      <w:r>
        <w:separator/>
      </w:r>
    </w:p>
  </w:endnote>
  <w:endnote w:type="continuationSeparator" w:id="0">
    <w:p w14:paraId="2CF4C34C" w14:textId="77777777" w:rsidR="00DA4D56" w:rsidRDefault="00DA4D56" w:rsidP="00BF0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5362356"/>
      <w:docPartObj>
        <w:docPartGallery w:val="Page Numbers (Bottom of Page)"/>
        <w:docPartUnique/>
      </w:docPartObj>
    </w:sdtPr>
    <w:sdtContent>
      <w:p w14:paraId="516F19A9" w14:textId="41A1EED4" w:rsidR="00D06724" w:rsidRDefault="00D06724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617E20B5" w14:textId="77777777" w:rsidR="00D06724" w:rsidRDefault="00D0672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B3C08" w14:textId="77777777" w:rsidR="00DA4D56" w:rsidRDefault="00DA4D56" w:rsidP="00BF0B5F">
      <w:pPr>
        <w:spacing w:after="0" w:line="240" w:lineRule="auto"/>
      </w:pPr>
      <w:r>
        <w:separator/>
      </w:r>
    </w:p>
  </w:footnote>
  <w:footnote w:type="continuationSeparator" w:id="0">
    <w:p w14:paraId="0076EE3C" w14:textId="77777777" w:rsidR="00DA4D56" w:rsidRDefault="00DA4D56" w:rsidP="00BF0B5F">
      <w:pPr>
        <w:spacing w:after="0" w:line="240" w:lineRule="auto"/>
      </w:pPr>
      <w:r>
        <w:continuationSeparator/>
      </w:r>
    </w:p>
  </w:footnote>
  <w:footnote w:id="1">
    <w:p w14:paraId="6CAD704A" w14:textId="0E85F0FB" w:rsidR="00225832" w:rsidRPr="00225832" w:rsidRDefault="00225832">
      <w:pPr>
        <w:pStyle w:val="Textonotapie"/>
      </w:pPr>
      <w:r>
        <w:rPr>
          <w:rStyle w:val="Refdenotaalpie"/>
        </w:rPr>
        <w:footnoteRef/>
      </w:r>
      <w:r>
        <w:t xml:space="preserve"> The reference to regulatory members encompasses the different regulatory and supervisory institutions, and their respective constituents. It shall also encompass national standard </w:t>
      </w:r>
      <w:r w:rsidR="000E495B">
        <w:t>setters.</w:t>
      </w:r>
    </w:p>
  </w:footnote>
  <w:footnote w:id="2">
    <w:p w14:paraId="62E209BB" w14:textId="77777777" w:rsidR="00FB77CD" w:rsidRPr="006E241A" w:rsidRDefault="00FB77CD" w:rsidP="00FB77CD">
      <w:pPr>
        <w:pStyle w:val="Textoindependiente"/>
        <w:spacing w:after="120" w:line="276" w:lineRule="auto"/>
        <w:rPr>
          <w:rFonts w:asciiTheme="minorHAnsi" w:hAnsiTheme="minorHAnsi" w:cstheme="minorHAnsi"/>
        </w:rPr>
      </w:pPr>
      <w:r w:rsidRPr="006E241A">
        <w:rPr>
          <w:rStyle w:val="Refdenotaalpie"/>
          <w:rFonts w:asciiTheme="minorHAnsi" w:hAnsiTheme="minorHAnsi" w:cstheme="minorHAnsi"/>
        </w:rPr>
        <w:footnoteRef/>
      </w:r>
      <w:r w:rsidRPr="006E241A">
        <w:rPr>
          <w:rFonts w:asciiTheme="minorHAnsi" w:hAnsiTheme="minorHAnsi" w:cstheme="minorHAnsi"/>
        </w:rPr>
        <w:t xml:space="preserve"> Current employees of organizations represented on the </w:t>
      </w:r>
      <w:hyperlink r:id="rId1" w:history="1">
        <w:r w:rsidRPr="006E241A">
          <w:rPr>
            <w:rFonts w:asciiTheme="minorHAnsi" w:hAnsiTheme="minorHAnsi" w:cstheme="minorHAnsi"/>
          </w:rPr>
          <w:t>Monitoring Group</w:t>
        </w:r>
      </w:hyperlink>
      <w:r w:rsidRPr="006E241A">
        <w:rPr>
          <w:rFonts w:asciiTheme="minorHAnsi" w:hAnsiTheme="minorHAnsi" w:cstheme="minorHAnsi"/>
        </w:rPr>
        <w:t> are not eligible for consideration.</w:t>
      </w:r>
    </w:p>
    <w:p w14:paraId="7044CD7E" w14:textId="12D079EC" w:rsidR="00FB77CD" w:rsidRDefault="00FB77CD">
      <w:pPr>
        <w:pStyle w:val="Textonotapi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D380E" w14:textId="6E577DB5" w:rsidR="00D06724" w:rsidRDefault="00D06724" w:rsidP="00D06724">
    <w:pPr>
      <w:pStyle w:val="Encabezado"/>
      <w:tabs>
        <w:tab w:val="left" w:pos="1500"/>
        <w:tab w:val="center" w:pos="4419"/>
      </w:tabs>
    </w:pPr>
    <w:r>
      <w:tab/>
    </w:r>
    <w:r>
      <w:tab/>
    </w:r>
    <w:r>
      <w:rPr>
        <w:noProof/>
      </w:rPr>
      <w:drawing>
        <wp:inline distT="0" distB="0" distL="0" distR="0" wp14:anchorId="21CB93B5" wp14:editId="471ACD83">
          <wp:extent cx="1228725" cy="1228725"/>
          <wp:effectExtent l="0" t="0" r="9525" b="0"/>
          <wp:docPr id="1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8725" cy="1228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14EE4"/>
    <w:multiLevelType w:val="multilevel"/>
    <w:tmpl w:val="AD367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7A4068"/>
    <w:multiLevelType w:val="multilevel"/>
    <w:tmpl w:val="3BBE4A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02972A1"/>
    <w:multiLevelType w:val="hybridMultilevel"/>
    <w:tmpl w:val="A43AE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619B0"/>
    <w:multiLevelType w:val="hybridMultilevel"/>
    <w:tmpl w:val="479A6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4D5123"/>
    <w:multiLevelType w:val="hybridMultilevel"/>
    <w:tmpl w:val="E6641C4E"/>
    <w:lvl w:ilvl="0" w:tplc="0409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5" w15:restartNumberingAfterBreak="0">
    <w:nsid w:val="329406DD"/>
    <w:multiLevelType w:val="hybridMultilevel"/>
    <w:tmpl w:val="D4289C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4DC2919"/>
    <w:multiLevelType w:val="hybridMultilevel"/>
    <w:tmpl w:val="D1D2E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794879"/>
    <w:multiLevelType w:val="hybridMultilevel"/>
    <w:tmpl w:val="0E74C154"/>
    <w:lvl w:ilvl="0" w:tplc="63DEABC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B97FA1"/>
    <w:multiLevelType w:val="hybridMultilevel"/>
    <w:tmpl w:val="48E4A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A302D1"/>
    <w:multiLevelType w:val="hybridMultilevel"/>
    <w:tmpl w:val="9236A2DC"/>
    <w:lvl w:ilvl="0" w:tplc="6F58F684">
      <w:start w:val="1"/>
      <w:numFmt w:val="bullet"/>
      <w:lvlText w:val="‒"/>
      <w:lvlJc w:val="left"/>
      <w:pPr>
        <w:ind w:left="928" w:hanging="360"/>
      </w:pPr>
      <w:rPr>
        <w:rFonts w:ascii="Calibri" w:hAnsi="Calibri" w:hint="default"/>
      </w:r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>
      <w:start w:val="1"/>
      <w:numFmt w:val="lowerRoman"/>
      <w:lvlText w:val="%3."/>
      <w:lvlJc w:val="right"/>
      <w:pPr>
        <w:ind w:left="2368" w:hanging="180"/>
      </w:pPr>
    </w:lvl>
    <w:lvl w:ilvl="3" w:tplc="040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67503E92"/>
    <w:multiLevelType w:val="hybridMultilevel"/>
    <w:tmpl w:val="4718B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DF6E35"/>
    <w:multiLevelType w:val="hybridMultilevel"/>
    <w:tmpl w:val="BC4AD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11"/>
  </w:num>
  <w:num w:numId="5">
    <w:abstractNumId w:val="1"/>
  </w:num>
  <w:num w:numId="6">
    <w:abstractNumId w:val="7"/>
  </w:num>
  <w:num w:numId="7">
    <w:abstractNumId w:val="2"/>
  </w:num>
  <w:num w:numId="8">
    <w:abstractNumId w:val="5"/>
  </w:num>
  <w:num w:numId="9">
    <w:abstractNumId w:val="10"/>
  </w:num>
  <w:num w:numId="10">
    <w:abstractNumId w:val="4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revisionView w:markup="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A27"/>
    <w:rsid w:val="000342EF"/>
    <w:rsid w:val="00055B36"/>
    <w:rsid w:val="00075DF8"/>
    <w:rsid w:val="00094C1B"/>
    <w:rsid w:val="00095DBF"/>
    <w:rsid w:val="000E495B"/>
    <w:rsid w:val="000E5ED9"/>
    <w:rsid w:val="000F3642"/>
    <w:rsid w:val="000F4094"/>
    <w:rsid w:val="000F4A57"/>
    <w:rsid w:val="00105C18"/>
    <w:rsid w:val="0011059C"/>
    <w:rsid w:val="00123171"/>
    <w:rsid w:val="00125E9C"/>
    <w:rsid w:val="001365B6"/>
    <w:rsid w:val="00147995"/>
    <w:rsid w:val="00173923"/>
    <w:rsid w:val="00173B60"/>
    <w:rsid w:val="00177903"/>
    <w:rsid w:val="0019181A"/>
    <w:rsid w:val="001A006D"/>
    <w:rsid w:val="001A4409"/>
    <w:rsid w:val="001C3D1F"/>
    <w:rsid w:val="001E1504"/>
    <w:rsid w:val="001F6945"/>
    <w:rsid w:val="0022373A"/>
    <w:rsid w:val="00225832"/>
    <w:rsid w:val="0024587D"/>
    <w:rsid w:val="00257D79"/>
    <w:rsid w:val="0028756B"/>
    <w:rsid w:val="00290963"/>
    <w:rsid w:val="00293BE0"/>
    <w:rsid w:val="0029435A"/>
    <w:rsid w:val="0029454F"/>
    <w:rsid w:val="00297F6A"/>
    <w:rsid w:val="002A1F65"/>
    <w:rsid w:val="002C6ED9"/>
    <w:rsid w:val="002D177A"/>
    <w:rsid w:val="002D3112"/>
    <w:rsid w:val="00302668"/>
    <w:rsid w:val="0031473C"/>
    <w:rsid w:val="00320695"/>
    <w:rsid w:val="0032146E"/>
    <w:rsid w:val="0033234C"/>
    <w:rsid w:val="00344E17"/>
    <w:rsid w:val="00351344"/>
    <w:rsid w:val="00375BDB"/>
    <w:rsid w:val="003773F3"/>
    <w:rsid w:val="0038676C"/>
    <w:rsid w:val="00391C7D"/>
    <w:rsid w:val="003957B2"/>
    <w:rsid w:val="003A1DA3"/>
    <w:rsid w:val="003A379B"/>
    <w:rsid w:val="003C4A27"/>
    <w:rsid w:val="003D6CC1"/>
    <w:rsid w:val="003F14ED"/>
    <w:rsid w:val="0040078D"/>
    <w:rsid w:val="00403147"/>
    <w:rsid w:val="00405EEA"/>
    <w:rsid w:val="00412F7C"/>
    <w:rsid w:val="004168DA"/>
    <w:rsid w:val="00436D26"/>
    <w:rsid w:val="0044186D"/>
    <w:rsid w:val="00474859"/>
    <w:rsid w:val="00477178"/>
    <w:rsid w:val="004A0B6B"/>
    <w:rsid w:val="004B2F21"/>
    <w:rsid w:val="004C1647"/>
    <w:rsid w:val="004D3DF8"/>
    <w:rsid w:val="004E4F31"/>
    <w:rsid w:val="00504810"/>
    <w:rsid w:val="00520B94"/>
    <w:rsid w:val="0055714D"/>
    <w:rsid w:val="00563B8C"/>
    <w:rsid w:val="0059566E"/>
    <w:rsid w:val="005D340A"/>
    <w:rsid w:val="005F7FE0"/>
    <w:rsid w:val="00601B0F"/>
    <w:rsid w:val="0060333B"/>
    <w:rsid w:val="006173D4"/>
    <w:rsid w:val="006275E1"/>
    <w:rsid w:val="0064757D"/>
    <w:rsid w:val="00657D35"/>
    <w:rsid w:val="00662A28"/>
    <w:rsid w:val="00663570"/>
    <w:rsid w:val="00670E97"/>
    <w:rsid w:val="00671D7D"/>
    <w:rsid w:val="006841BF"/>
    <w:rsid w:val="00685109"/>
    <w:rsid w:val="006A3822"/>
    <w:rsid w:val="006B6210"/>
    <w:rsid w:val="006E21B7"/>
    <w:rsid w:val="006E241A"/>
    <w:rsid w:val="006F054C"/>
    <w:rsid w:val="006F641A"/>
    <w:rsid w:val="007052F3"/>
    <w:rsid w:val="0076473E"/>
    <w:rsid w:val="007A3673"/>
    <w:rsid w:val="007A7E70"/>
    <w:rsid w:val="007D5115"/>
    <w:rsid w:val="007E1DD4"/>
    <w:rsid w:val="007E4216"/>
    <w:rsid w:val="00804B80"/>
    <w:rsid w:val="00833A89"/>
    <w:rsid w:val="00845808"/>
    <w:rsid w:val="008470EE"/>
    <w:rsid w:val="00860E8D"/>
    <w:rsid w:val="00865606"/>
    <w:rsid w:val="008714DD"/>
    <w:rsid w:val="008A0A9A"/>
    <w:rsid w:val="008B18A0"/>
    <w:rsid w:val="008B2680"/>
    <w:rsid w:val="008B3A4E"/>
    <w:rsid w:val="008B41E8"/>
    <w:rsid w:val="008E2C30"/>
    <w:rsid w:val="008E3769"/>
    <w:rsid w:val="009059A2"/>
    <w:rsid w:val="00916415"/>
    <w:rsid w:val="00925908"/>
    <w:rsid w:val="009347EC"/>
    <w:rsid w:val="00944393"/>
    <w:rsid w:val="009E3444"/>
    <w:rsid w:val="009E7EED"/>
    <w:rsid w:val="00A00977"/>
    <w:rsid w:val="00A2678A"/>
    <w:rsid w:val="00A325AD"/>
    <w:rsid w:val="00A336D5"/>
    <w:rsid w:val="00A404BF"/>
    <w:rsid w:val="00A4346D"/>
    <w:rsid w:val="00A93A39"/>
    <w:rsid w:val="00AA2DBB"/>
    <w:rsid w:val="00AA4682"/>
    <w:rsid w:val="00AA78D6"/>
    <w:rsid w:val="00AB758A"/>
    <w:rsid w:val="00AC3CB3"/>
    <w:rsid w:val="00AD26FF"/>
    <w:rsid w:val="00AF2F79"/>
    <w:rsid w:val="00B13CF4"/>
    <w:rsid w:val="00B44229"/>
    <w:rsid w:val="00B44820"/>
    <w:rsid w:val="00B51A8B"/>
    <w:rsid w:val="00B55DB9"/>
    <w:rsid w:val="00B6772B"/>
    <w:rsid w:val="00B74A11"/>
    <w:rsid w:val="00B82EF9"/>
    <w:rsid w:val="00B928AA"/>
    <w:rsid w:val="00B93BBB"/>
    <w:rsid w:val="00BE329F"/>
    <w:rsid w:val="00BF0B5F"/>
    <w:rsid w:val="00C27114"/>
    <w:rsid w:val="00C35E69"/>
    <w:rsid w:val="00C624CE"/>
    <w:rsid w:val="00C87FF0"/>
    <w:rsid w:val="00C9104E"/>
    <w:rsid w:val="00CA261E"/>
    <w:rsid w:val="00CB247D"/>
    <w:rsid w:val="00CE4630"/>
    <w:rsid w:val="00CE6472"/>
    <w:rsid w:val="00D00D45"/>
    <w:rsid w:val="00D06724"/>
    <w:rsid w:val="00D1398B"/>
    <w:rsid w:val="00D5308A"/>
    <w:rsid w:val="00D576AE"/>
    <w:rsid w:val="00D6310B"/>
    <w:rsid w:val="00D67E36"/>
    <w:rsid w:val="00D716C2"/>
    <w:rsid w:val="00DA4D56"/>
    <w:rsid w:val="00DC3D46"/>
    <w:rsid w:val="00DD17BB"/>
    <w:rsid w:val="00DD5F2D"/>
    <w:rsid w:val="00DE3F59"/>
    <w:rsid w:val="00DF1814"/>
    <w:rsid w:val="00DF2C3B"/>
    <w:rsid w:val="00DF49D1"/>
    <w:rsid w:val="00E074C9"/>
    <w:rsid w:val="00E169DF"/>
    <w:rsid w:val="00E25AAF"/>
    <w:rsid w:val="00E40BBF"/>
    <w:rsid w:val="00E6526E"/>
    <w:rsid w:val="00E73713"/>
    <w:rsid w:val="00E92D8D"/>
    <w:rsid w:val="00EB7172"/>
    <w:rsid w:val="00EB798E"/>
    <w:rsid w:val="00EC23AD"/>
    <w:rsid w:val="00EE16C0"/>
    <w:rsid w:val="00EE1CE5"/>
    <w:rsid w:val="00EE260F"/>
    <w:rsid w:val="00F102D2"/>
    <w:rsid w:val="00F35398"/>
    <w:rsid w:val="00F422E8"/>
    <w:rsid w:val="00F66542"/>
    <w:rsid w:val="00F86D92"/>
    <w:rsid w:val="00F93329"/>
    <w:rsid w:val="00FA37EC"/>
    <w:rsid w:val="00FB3EB8"/>
    <w:rsid w:val="00FB77CD"/>
    <w:rsid w:val="00FD6C11"/>
    <w:rsid w:val="00FE1875"/>
    <w:rsid w:val="00FF511D"/>
    <w:rsid w:val="00FF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07A13D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A27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052F3"/>
    <w:pPr>
      <w:spacing w:after="160" w:line="259" w:lineRule="auto"/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D6310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6310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6310B"/>
    <w:rPr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6310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6310B"/>
    <w:rPr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31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310B"/>
    <w:rPr>
      <w:rFonts w:ascii="Segoe UI" w:hAnsi="Segoe UI" w:cs="Segoe UI"/>
      <w:sz w:val="18"/>
      <w:szCs w:val="18"/>
      <w:lang w:val="es-ES"/>
    </w:rPr>
  </w:style>
  <w:style w:type="paragraph" w:styleId="Revisin">
    <w:name w:val="Revision"/>
    <w:hidden/>
    <w:uiPriority w:val="99"/>
    <w:semiHidden/>
    <w:rsid w:val="00DC3D46"/>
    <w:pPr>
      <w:spacing w:after="0" w:line="240" w:lineRule="auto"/>
    </w:pPr>
    <w:rPr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BF0B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0B5F"/>
  </w:style>
  <w:style w:type="paragraph" w:styleId="Piedepgina">
    <w:name w:val="footer"/>
    <w:basedOn w:val="Normal"/>
    <w:link w:val="PiedepginaCar"/>
    <w:uiPriority w:val="99"/>
    <w:unhideWhenUsed/>
    <w:rsid w:val="00BF0B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0B5F"/>
  </w:style>
  <w:style w:type="paragraph" w:styleId="Textoindependiente">
    <w:name w:val="Body Text"/>
    <w:aliases w:val="bt"/>
    <w:basedOn w:val="Normal"/>
    <w:link w:val="TextoindependienteCar"/>
    <w:qFormat/>
    <w:rsid w:val="00860E8D"/>
    <w:pPr>
      <w:spacing w:before="120" w:after="0" w:line="280" w:lineRule="exact"/>
      <w:jc w:val="both"/>
    </w:pPr>
    <w:rPr>
      <w:rFonts w:ascii="Arial" w:eastAsia="Times New Roman" w:hAnsi="Arial" w:cs="Times New Roman"/>
      <w:kern w:val="20"/>
      <w:sz w:val="20"/>
      <w:szCs w:val="20"/>
    </w:rPr>
  </w:style>
  <w:style w:type="character" w:customStyle="1" w:styleId="TextoindependienteCar">
    <w:name w:val="Texto independiente Car"/>
    <w:aliases w:val="bt Car"/>
    <w:basedOn w:val="Fuentedeprrafopredeter"/>
    <w:link w:val="Textoindependiente"/>
    <w:rsid w:val="00860E8D"/>
    <w:rPr>
      <w:rFonts w:ascii="Arial" w:eastAsia="Times New Roman" w:hAnsi="Arial" w:cs="Times New Roman"/>
      <w:kern w:val="20"/>
      <w:sz w:val="20"/>
      <w:szCs w:val="20"/>
    </w:rPr>
  </w:style>
  <w:style w:type="character" w:styleId="Hipervnculo">
    <w:name w:val="Hyperlink"/>
    <w:uiPriority w:val="99"/>
    <w:qFormat/>
    <w:rsid w:val="00860E8D"/>
    <w:rPr>
      <w:rFonts w:ascii="Arial" w:hAnsi="Arial"/>
      <w:color w:val="0000FF"/>
      <w:sz w:val="20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2583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2583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25832"/>
    <w:rPr>
      <w:vertAlign w:val="superscript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173B60"/>
    <w:pPr>
      <w:shd w:val="clear" w:color="auto" w:fill="FFFFFF"/>
      <w:spacing w:after="0" w:line="240" w:lineRule="auto"/>
      <w:jc w:val="both"/>
      <w:textAlignment w:val="top"/>
    </w:pPr>
    <w:rPr>
      <w:rFonts w:eastAsia="Times New Roman" w:cstheme="minorHAnsi"/>
      <w:color w:val="333333"/>
      <w:sz w:val="24"/>
      <w:szCs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173B60"/>
    <w:rPr>
      <w:rFonts w:eastAsia="Times New Roman" w:cstheme="minorHAnsi"/>
      <w:color w:val="333333"/>
      <w:sz w:val="24"/>
      <w:szCs w:val="24"/>
      <w:shd w:val="clear" w:color="auto" w:fill="FFFFFF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D0672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6E24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osco.org/about/monitoring_group/pdf/2020-07-MG-Paper-Strengthening-The-International-Audit-And-Ethics-Standard-Setting-System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SBNomcosearch@ipiob.org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frs.org/content/ifrs/home/groups/monitoring-board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8FFAA-0C91-478B-95C1-B0F278627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1031</Words>
  <Characters>5671</Characters>
  <Application>Microsoft Office Word</Application>
  <DocSecurity>0</DocSecurity>
  <Lines>47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2021-06-17T13:15:00Z</dcterms:created>
  <dcterms:modified xsi:type="dcterms:W3CDTF">2021-06-17T13:15:00Z</dcterms:modified>
</cp:coreProperties>
</file>